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53E87" w14:textId="07C6CBFC" w:rsidR="000C7F2C" w:rsidRDefault="00757A8C" w:rsidP="0064445E">
      <w:pPr>
        <w:spacing w:line="276" w:lineRule="auto"/>
        <w:jc w:val="center"/>
        <w:outlineLvl w:val="0"/>
        <w:rPr>
          <w:rFonts w:ascii="Times New Roman" w:hAnsi="Times New Roman" w:cs="Times New Roman"/>
        </w:rPr>
      </w:pPr>
      <w:r>
        <w:rPr>
          <w:rFonts w:ascii="Times New Roman" w:hAnsi="Times New Roman" w:cs="Times New Roman"/>
        </w:rPr>
        <w:t>Movement in the Flow of</w:t>
      </w:r>
      <w:r w:rsidR="000C7F2C" w:rsidRPr="00F66A4F">
        <w:rPr>
          <w:rFonts w:ascii="Times New Roman" w:hAnsi="Times New Roman" w:cs="Times New Roman"/>
        </w:rPr>
        <w:t xml:space="preserve"> </w:t>
      </w:r>
      <w:r>
        <w:rPr>
          <w:rFonts w:ascii="Times New Roman" w:hAnsi="Times New Roman" w:cs="Times New Roman"/>
        </w:rPr>
        <w:t xml:space="preserve">Seafaring’s </w:t>
      </w:r>
      <w:r w:rsidR="000C7F2C" w:rsidRPr="00F66A4F">
        <w:rPr>
          <w:rFonts w:ascii="Times New Roman" w:hAnsi="Times New Roman" w:cs="Times New Roman"/>
        </w:rPr>
        <w:t>Intangible Cultural Heritage</w:t>
      </w:r>
    </w:p>
    <w:p w14:paraId="18E390FF" w14:textId="77777777" w:rsidR="0083210C" w:rsidRPr="00F66A4F" w:rsidRDefault="0083210C" w:rsidP="0064445E">
      <w:pPr>
        <w:spacing w:line="276" w:lineRule="auto"/>
        <w:jc w:val="center"/>
        <w:outlineLvl w:val="0"/>
        <w:rPr>
          <w:rFonts w:ascii="Times New Roman" w:hAnsi="Times New Roman" w:cs="Times New Roman"/>
        </w:rPr>
      </w:pPr>
    </w:p>
    <w:p w14:paraId="273DB40A" w14:textId="06418B28" w:rsidR="003F3A3A" w:rsidRDefault="000C7F2C" w:rsidP="0064445E">
      <w:pPr>
        <w:spacing w:line="276" w:lineRule="auto"/>
        <w:jc w:val="center"/>
        <w:outlineLvl w:val="0"/>
        <w:rPr>
          <w:rFonts w:ascii="Times New Roman" w:hAnsi="Times New Roman" w:cs="Times New Roman"/>
        </w:rPr>
      </w:pPr>
      <w:r w:rsidRPr="00F66A4F">
        <w:rPr>
          <w:rFonts w:ascii="Times New Roman" w:hAnsi="Times New Roman" w:cs="Times New Roman"/>
        </w:rPr>
        <w:t>Vicente M. Diaz</w:t>
      </w:r>
    </w:p>
    <w:p w14:paraId="1B843881" w14:textId="77777777" w:rsidR="006F3A95" w:rsidRDefault="006F3A95" w:rsidP="0064445E">
      <w:pPr>
        <w:spacing w:line="276" w:lineRule="auto"/>
        <w:jc w:val="center"/>
        <w:outlineLvl w:val="0"/>
        <w:rPr>
          <w:rFonts w:ascii="Times New Roman" w:hAnsi="Times New Roman" w:cs="Times New Roman"/>
        </w:rPr>
      </w:pPr>
    </w:p>
    <w:p w14:paraId="187AF25B" w14:textId="16DD25B3" w:rsidR="0064445E" w:rsidRPr="0064445E" w:rsidRDefault="0064445E" w:rsidP="0064445E">
      <w:pPr>
        <w:spacing w:line="276" w:lineRule="auto"/>
        <w:jc w:val="center"/>
        <w:rPr>
          <w:rFonts w:ascii="Times New Roman" w:eastAsia="Times New Roman" w:hAnsi="Times New Roman" w:cs="Times New Roman"/>
        </w:rPr>
      </w:pPr>
      <w:r w:rsidRPr="0064445E">
        <w:rPr>
          <w:rFonts w:ascii="Times New Roman" w:eastAsia="Times New Roman" w:hAnsi="Times New Roman" w:cs="Times New Roman"/>
          <w:color w:val="000000" w:themeColor="text1"/>
          <w:shd w:val="clear" w:color="auto" w:fill="FFFFFF"/>
        </w:rPr>
        <w:t xml:space="preserve">Forthcoming. “Movement in the Flow of Seafaring’s </w:t>
      </w:r>
      <w:r w:rsidRPr="0064445E">
        <w:rPr>
          <w:rFonts w:ascii="Times New Roman" w:eastAsia="Times New Roman" w:hAnsi="Times New Roman" w:cs="Times New Roman"/>
          <w:color w:val="222222"/>
          <w:shd w:val="clear" w:color="auto" w:fill="FFFFFF"/>
        </w:rPr>
        <w:t xml:space="preserve">Intangible Cultural Heritage” In </w:t>
      </w:r>
      <w:r w:rsidRPr="0064445E">
        <w:rPr>
          <w:rFonts w:ascii="Times New Roman" w:eastAsia="Times New Roman" w:hAnsi="Times New Roman" w:cs="Times New Roman"/>
          <w:i/>
          <w:iCs/>
          <w:color w:val="222222"/>
          <w:shd w:val="clear" w:color="auto" w:fill="FFFFFF"/>
        </w:rPr>
        <w:t>Negotiating Intangible Cultural</w:t>
      </w:r>
      <w:r w:rsidRPr="0064445E">
        <w:rPr>
          <w:rFonts w:ascii="Times New Roman" w:eastAsia="Times New Roman" w:hAnsi="Times New Roman" w:cs="Times New Roman"/>
          <w:i/>
          <w:iCs/>
          <w:color w:val="222222"/>
        </w:rPr>
        <w:t xml:space="preserve"> </w:t>
      </w:r>
      <w:r w:rsidRPr="0064445E">
        <w:rPr>
          <w:rFonts w:ascii="Times New Roman" w:eastAsia="Times New Roman" w:hAnsi="Times New Roman" w:cs="Times New Roman"/>
          <w:i/>
          <w:iCs/>
          <w:color w:val="222222"/>
          <w:shd w:val="clear" w:color="auto" w:fill="FFFFFF"/>
        </w:rPr>
        <w:t>Heritage</w:t>
      </w:r>
      <w:r w:rsidRPr="0064445E">
        <w:rPr>
          <w:rFonts w:ascii="Times New Roman" w:eastAsia="Times New Roman" w:hAnsi="Times New Roman" w:cs="Times New Roman"/>
          <w:color w:val="222222"/>
          <w:shd w:val="clear" w:color="auto" w:fill="FFFFFF"/>
        </w:rPr>
        <w:t xml:space="preserve"> (Senri Ethnological Studies volume number XX), edited by</w:t>
      </w:r>
      <w:r w:rsidRPr="0064445E">
        <w:rPr>
          <w:rFonts w:ascii="Times New Roman" w:eastAsia="Times New Roman" w:hAnsi="Times New Roman" w:cs="Times New Roman"/>
          <w:color w:val="222222"/>
        </w:rPr>
        <w:t xml:space="preserve"> </w:t>
      </w:r>
      <w:r w:rsidRPr="0064445E">
        <w:rPr>
          <w:rFonts w:ascii="Times New Roman" w:eastAsia="Times New Roman" w:hAnsi="Times New Roman" w:cs="Times New Roman"/>
          <w:color w:val="222222"/>
          <w:shd w:val="clear" w:color="auto" w:fill="FFFFFF"/>
        </w:rPr>
        <w:t>Terada Yoshitaka, Fukuoka Shota and Iida Taku, page numbers XX-XX.</w:t>
      </w:r>
      <w:r w:rsidRPr="0064445E">
        <w:rPr>
          <w:rFonts w:ascii="Times New Roman" w:eastAsia="Times New Roman" w:hAnsi="Times New Roman" w:cs="Times New Roman"/>
          <w:color w:val="222222"/>
        </w:rPr>
        <w:t xml:space="preserve">  </w:t>
      </w:r>
      <w:r w:rsidRPr="0064445E">
        <w:rPr>
          <w:rFonts w:ascii="Times New Roman" w:eastAsia="Times New Roman" w:hAnsi="Times New Roman" w:cs="Times New Roman"/>
          <w:color w:val="222222"/>
          <w:shd w:val="clear" w:color="auto" w:fill="FFFFFF"/>
        </w:rPr>
        <w:t>Osaka: National Museum of Ethnology.</w:t>
      </w:r>
    </w:p>
    <w:p w14:paraId="35CB2FA6" w14:textId="77777777" w:rsidR="000C7F2C" w:rsidRPr="00F66A4F" w:rsidRDefault="000C7F2C" w:rsidP="0064445E">
      <w:pPr>
        <w:spacing w:line="276" w:lineRule="auto"/>
        <w:jc w:val="both"/>
        <w:rPr>
          <w:rFonts w:ascii="Times New Roman" w:hAnsi="Times New Roman" w:cs="Times New Roman"/>
        </w:rPr>
      </w:pPr>
    </w:p>
    <w:p w14:paraId="4EEFC833" w14:textId="77777777" w:rsidR="000C7F2C" w:rsidRPr="00F66A4F" w:rsidRDefault="000C7F2C" w:rsidP="0064445E">
      <w:pPr>
        <w:spacing w:line="276" w:lineRule="auto"/>
        <w:jc w:val="both"/>
        <w:rPr>
          <w:rFonts w:ascii="Times New Roman" w:hAnsi="Times New Roman" w:cs="Times New Roman"/>
        </w:rPr>
      </w:pPr>
    </w:p>
    <w:p w14:paraId="7816224C" w14:textId="16A07810" w:rsidR="00325887" w:rsidRPr="00F66A4F" w:rsidRDefault="00325887" w:rsidP="0064445E">
      <w:pPr>
        <w:spacing w:line="276" w:lineRule="auto"/>
        <w:jc w:val="both"/>
        <w:outlineLvl w:val="0"/>
        <w:rPr>
          <w:rFonts w:ascii="Times New Roman" w:hAnsi="Times New Roman" w:cs="Times New Roman"/>
        </w:rPr>
      </w:pPr>
      <w:r w:rsidRPr="00F66A4F">
        <w:rPr>
          <w:rFonts w:ascii="Times New Roman" w:hAnsi="Times New Roman" w:cs="Times New Roman"/>
        </w:rPr>
        <w:t>Not Sitting Right</w:t>
      </w:r>
    </w:p>
    <w:p w14:paraId="3CACB61A" w14:textId="001B6F4F" w:rsidR="00926695" w:rsidRPr="00F66A4F" w:rsidRDefault="0083501C" w:rsidP="0064445E">
      <w:pPr>
        <w:spacing w:line="276" w:lineRule="auto"/>
        <w:jc w:val="both"/>
        <w:rPr>
          <w:rFonts w:ascii="Times New Roman" w:hAnsi="Times New Roman" w:cs="Times New Roman"/>
        </w:rPr>
      </w:pPr>
      <w:r w:rsidRPr="00F66A4F">
        <w:rPr>
          <w:rFonts w:ascii="Times New Roman" w:hAnsi="Times New Roman" w:cs="Times New Roman"/>
        </w:rPr>
        <w:t xml:space="preserve">Something wasn’t sitting quite right for me in </w:t>
      </w:r>
      <w:r w:rsidR="00757A8C">
        <w:rPr>
          <w:rFonts w:ascii="Times New Roman" w:hAnsi="Times New Roman" w:cs="Times New Roman"/>
        </w:rPr>
        <w:t>the initial</w:t>
      </w:r>
      <w:r w:rsidRPr="00F66A4F">
        <w:rPr>
          <w:rFonts w:ascii="Times New Roman" w:hAnsi="Times New Roman" w:cs="Times New Roman"/>
        </w:rPr>
        <w:t xml:space="preserve"> days </w:t>
      </w:r>
      <w:r w:rsidR="00757A8C">
        <w:rPr>
          <w:rFonts w:ascii="Times New Roman" w:hAnsi="Times New Roman" w:cs="Times New Roman"/>
        </w:rPr>
        <w:t>of</w:t>
      </w:r>
      <w:r w:rsidRPr="00F66A4F">
        <w:rPr>
          <w:rFonts w:ascii="Times New Roman" w:hAnsi="Times New Roman" w:cs="Times New Roman"/>
        </w:rPr>
        <w:t xml:space="preserve"> the </w:t>
      </w:r>
      <w:r w:rsidR="00757A8C">
        <w:rPr>
          <w:rFonts w:ascii="Times New Roman" w:hAnsi="Times New Roman" w:cs="Times New Roman"/>
        </w:rPr>
        <w:t xml:space="preserve">2017 </w:t>
      </w:r>
      <w:r w:rsidRPr="00F66A4F">
        <w:rPr>
          <w:rFonts w:ascii="Times New Roman" w:hAnsi="Times New Roman" w:cs="Times New Roman"/>
        </w:rPr>
        <w:t xml:space="preserve">“Negotiating Intangible Cultural Heritage” symposium held at the </w:t>
      </w:r>
      <w:r w:rsidR="00D25BEC" w:rsidRPr="00F66A4F">
        <w:rPr>
          <w:rFonts w:ascii="Times New Roman" w:hAnsi="Times New Roman" w:cs="Times New Roman"/>
        </w:rPr>
        <w:t xml:space="preserve">National Ethnology Museum in </w:t>
      </w:r>
      <w:r w:rsidRPr="00F66A4F">
        <w:rPr>
          <w:rFonts w:ascii="Times New Roman" w:hAnsi="Times New Roman" w:cs="Times New Roman"/>
        </w:rPr>
        <w:t>Osaka, Japan</w:t>
      </w:r>
      <w:r w:rsidR="00D25BEC" w:rsidRPr="00F66A4F">
        <w:rPr>
          <w:rFonts w:ascii="Times New Roman" w:hAnsi="Times New Roman" w:cs="Times New Roman"/>
        </w:rPr>
        <w:t xml:space="preserve">. </w:t>
      </w:r>
      <w:r w:rsidR="00A45530">
        <w:rPr>
          <w:rFonts w:ascii="Times New Roman" w:hAnsi="Times New Roman" w:cs="Times New Roman"/>
        </w:rPr>
        <w:t xml:space="preserve"> At first, </w:t>
      </w:r>
      <w:r w:rsidR="00CA3C5A" w:rsidRPr="00F66A4F">
        <w:rPr>
          <w:rFonts w:ascii="Times New Roman" w:hAnsi="Times New Roman" w:cs="Times New Roman"/>
        </w:rPr>
        <w:t xml:space="preserve">I thought the problem was something akin to what Bill Murray’s character had undergone in the </w:t>
      </w:r>
      <w:r w:rsidR="001E037D" w:rsidRPr="00F66A4F">
        <w:rPr>
          <w:rFonts w:ascii="Times New Roman" w:hAnsi="Times New Roman" w:cs="Times New Roman"/>
        </w:rPr>
        <w:t xml:space="preserve">2003 film </w:t>
      </w:r>
      <w:r w:rsidR="00CA3C5A" w:rsidRPr="00757A8C">
        <w:rPr>
          <w:rFonts w:ascii="Times New Roman" w:hAnsi="Times New Roman" w:cs="Times New Roman"/>
          <w:i/>
          <w:iCs/>
        </w:rPr>
        <w:t>Lost in Translation</w:t>
      </w:r>
      <w:r w:rsidR="001E037D" w:rsidRPr="00F66A4F">
        <w:rPr>
          <w:rFonts w:ascii="Times New Roman" w:hAnsi="Times New Roman" w:cs="Times New Roman"/>
        </w:rPr>
        <w:t>,</w:t>
      </w:r>
      <w:r w:rsidR="00926695" w:rsidRPr="00F66A4F">
        <w:rPr>
          <w:rFonts w:ascii="Times New Roman" w:hAnsi="Times New Roman" w:cs="Times New Roman"/>
        </w:rPr>
        <w:t xml:space="preserve"> </w:t>
      </w:r>
      <w:r w:rsidR="00CA3C5A" w:rsidRPr="00F66A4F">
        <w:rPr>
          <w:rFonts w:ascii="Times New Roman" w:hAnsi="Times New Roman" w:cs="Times New Roman"/>
        </w:rPr>
        <w:t xml:space="preserve">in which a </w:t>
      </w:r>
      <w:r w:rsidR="004649EF" w:rsidRPr="00F66A4F">
        <w:rPr>
          <w:rFonts w:ascii="Times New Roman" w:hAnsi="Times New Roman" w:cs="Times New Roman"/>
        </w:rPr>
        <w:t>world-</w:t>
      </w:r>
      <w:r w:rsidR="00CA3C5A" w:rsidRPr="00F66A4F">
        <w:rPr>
          <w:rFonts w:ascii="Times New Roman" w:hAnsi="Times New Roman" w:cs="Times New Roman"/>
        </w:rPr>
        <w:t>famous</w:t>
      </w:r>
      <w:r w:rsidR="004649EF" w:rsidRPr="00F66A4F">
        <w:rPr>
          <w:rFonts w:ascii="Times New Roman" w:hAnsi="Times New Roman" w:cs="Times New Roman"/>
        </w:rPr>
        <w:t xml:space="preserve"> </w:t>
      </w:r>
      <w:r w:rsidR="00A62FC3" w:rsidRPr="00F66A4F">
        <w:rPr>
          <w:rFonts w:ascii="Times New Roman" w:hAnsi="Times New Roman" w:cs="Times New Roman"/>
        </w:rPr>
        <w:t>American comedian-actor travels to</w:t>
      </w:r>
      <w:r w:rsidR="006B5DA4" w:rsidRPr="00F66A4F">
        <w:rPr>
          <w:rFonts w:ascii="Times New Roman" w:hAnsi="Times New Roman" w:cs="Times New Roman"/>
        </w:rPr>
        <w:t xml:space="preserve"> Japan to shoot </w:t>
      </w:r>
      <w:r w:rsidR="00CA3C5A" w:rsidRPr="00F66A4F">
        <w:rPr>
          <w:rFonts w:ascii="Times New Roman" w:hAnsi="Times New Roman" w:cs="Times New Roman"/>
        </w:rPr>
        <w:t>commercials and appear in</w:t>
      </w:r>
      <w:r w:rsidR="00FA00D5" w:rsidRPr="00F66A4F">
        <w:rPr>
          <w:rFonts w:ascii="Times New Roman" w:hAnsi="Times New Roman" w:cs="Times New Roman"/>
        </w:rPr>
        <w:t xml:space="preserve"> pop TV shows</w:t>
      </w:r>
      <w:r w:rsidR="00A62FC3" w:rsidRPr="00F66A4F">
        <w:rPr>
          <w:rFonts w:ascii="Times New Roman" w:hAnsi="Times New Roman" w:cs="Times New Roman"/>
        </w:rPr>
        <w:t xml:space="preserve">. </w:t>
      </w:r>
      <w:r w:rsidR="00757A8C">
        <w:rPr>
          <w:rFonts w:ascii="Times New Roman" w:hAnsi="Times New Roman" w:cs="Times New Roman"/>
        </w:rPr>
        <w:t>A</w:t>
      </w:r>
      <w:r w:rsidR="00A62FC3" w:rsidRPr="00F66A4F">
        <w:rPr>
          <w:rFonts w:ascii="Times New Roman" w:hAnsi="Times New Roman" w:cs="Times New Roman"/>
        </w:rPr>
        <w:t xml:space="preserve">lready unable to sleep from jetlag and growing ever-more </w:t>
      </w:r>
      <w:r w:rsidR="00FA00D5" w:rsidRPr="00F66A4F">
        <w:rPr>
          <w:rFonts w:ascii="Times New Roman" w:hAnsi="Times New Roman" w:cs="Times New Roman"/>
        </w:rPr>
        <w:t xml:space="preserve">discombobulated by </w:t>
      </w:r>
      <w:r w:rsidR="002D3ECC">
        <w:rPr>
          <w:rFonts w:ascii="Times New Roman" w:hAnsi="Times New Roman" w:cs="Times New Roman"/>
        </w:rPr>
        <w:t>the c</w:t>
      </w:r>
      <w:r w:rsidR="00FA00D5" w:rsidRPr="00F66A4F">
        <w:rPr>
          <w:rFonts w:ascii="Times New Roman" w:hAnsi="Times New Roman" w:cs="Times New Roman"/>
        </w:rPr>
        <w:t>ountry’s exotic sights</w:t>
      </w:r>
      <w:r w:rsidR="00280E13">
        <w:rPr>
          <w:rFonts w:ascii="Times New Roman" w:hAnsi="Times New Roman" w:cs="Times New Roman"/>
        </w:rPr>
        <w:t xml:space="preserve"> and</w:t>
      </w:r>
      <w:r w:rsidR="00FA00D5" w:rsidRPr="00F66A4F">
        <w:rPr>
          <w:rFonts w:ascii="Times New Roman" w:hAnsi="Times New Roman" w:cs="Times New Roman"/>
        </w:rPr>
        <w:t xml:space="preserve"> sounds</w:t>
      </w:r>
      <w:r w:rsidR="00A62FC3" w:rsidRPr="00F66A4F">
        <w:rPr>
          <w:rFonts w:ascii="Times New Roman" w:hAnsi="Times New Roman" w:cs="Times New Roman"/>
        </w:rPr>
        <w:t>,</w:t>
      </w:r>
      <w:r w:rsidR="00FA00D5" w:rsidRPr="00F66A4F">
        <w:rPr>
          <w:rFonts w:ascii="Times New Roman" w:hAnsi="Times New Roman" w:cs="Times New Roman"/>
        </w:rPr>
        <w:t xml:space="preserve"> Murray’s character </w:t>
      </w:r>
      <w:r w:rsidR="00A62FC3" w:rsidRPr="00F66A4F">
        <w:rPr>
          <w:rFonts w:ascii="Times New Roman" w:hAnsi="Times New Roman" w:cs="Times New Roman"/>
        </w:rPr>
        <w:t>discovers</w:t>
      </w:r>
      <w:r w:rsidR="00FA00D5" w:rsidRPr="00F66A4F">
        <w:rPr>
          <w:rFonts w:ascii="Times New Roman" w:hAnsi="Times New Roman" w:cs="Times New Roman"/>
        </w:rPr>
        <w:t xml:space="preserve"> adventure</w:t>
      </w:r>
      <w:r w:rsidR="00A62FC3" w:rsidRPr="00F66A4F">
        <w:rPr>
          <w:rFonts w:ascii="Times New Roman" w:hAnsi="Times New Roman" w:cs="Times New Roman"/>
        </w:rPr>
        <w:t xml:space="preserve"> in the wee hours of the </w:t>
      </w:r>
      <w:proofErr w:type="gramStart"/>
      <w:r w:rsidR="00A62FC3" w:rsidRPr="00F66A4F">
        <w:rPr>
          <w:rFonts w:ascii="Times New Roman" w:hAnsi="Times New Roman" w:cs="Times New Roman"/>
        </w:rPr>
        <w:t>morning</w:t>
      </w:r>
      <w:r w:rsidR="00757A8C">
        <w:rPr>
          <w:rFonts w:ascii="Times New Roman" w:hAnsi="Times New Roman" w:cs="Times New Roman"/>
        </w:rPr>
        <w:t>, when</w:t>
      </w:r>
      <w:proofErr w:type="gramEnd"/>
      <w:r w:rsidR="00757A8C">
        <w:rPr>
          <w:rFonts w:ascii="Times New Roman" w:hAnsi="Times New Roman" w:cs="Times New Roman"/>
        </w:rPr>
        <w:t xml:space="preserve"> </w:t>
      </w:r>
      <w:r w:rsidR="00A62FC3" w:rsidRPr="00F66A4F">
        <w:rPr>
          <w:rFonts w:ascii="Times New Roman" w:hAnsi="Times New Roman" w:cs="Times New Roman"/>
        </w:rPr>
        <w:t>the story arc</w:t>
      </w:r>
      <w:r w:rsidR="00757A8C">
        <w:rPr>
          <w:rFonts w:ascii="Times New Roman" w:hAnsi="Times New Roman" w:cs="Times New Roman"/>
        </w:rPr>
        <w:t>s and</w:t>
      </w:r>
      <w:r w:rsidR="006B5DA4" w:rsidRPr="00F66A4F">
        <w:rPr>
          <w:rFonts w:ascii="Times New Roman" w:hAnsi="Times New Roman" w:cs="Times New Roman"/>
        </w:rPr>
        <w:t xml:space="preserve"> crescendo</w:t>
      </w:r>
      <w:r w:rsidR="00757A8C">
        <w:rPr>
          <w:rFonts w:ascii="Times New Roman" w:hAnsi="Times New Roman" w:cs="Times New Roman"/>
        </w:rPr>
        <w:t>s</w:t>
      </w:r>
      <w:r w:rsidR="006B5DA4" w:rsidRPr="00F66A4F">
        <w:rPr>
          <w:rFonts w:ascii="Times New Roman" w:hAnsi="Times New Roman" w:cs="Times New Roman"/>
        </w:rPr>
        <w:t xml:space="preserve"> </w:t>
      </w:r>
      <w:r w:rsidR="00FA00D5" w:rsidRPr="00F66A4F">
        <w:rPr>
          <w:rFonts w:ascii="Times New Roman" w:hAnsi="Times New Roman" w:cs="Times New Roman"/>
        </w:rPr>
        <w:t xml:space="preserve">into </w:t>
      </w:r>
      <w:r w:rsidR="006B5DA4" w:rsidRPr="00F66A4F">
        <w:rPr>
          <w:rFonts w:ascii="Times New Roman" w:hAnsi="Times New Roman" w:cs="Times New Roman"/>
        </w:rPr>
        <w:t xml:space="preserve">a climax of </w:t>
      </w:r>
      <w:r w:rsidR="00FA00D5" w:rsidRPr="00F66A4F">
        <w:rPr>
          <w:rFonts w:ascii="Times New Roman" w:hAnsi="Times New Roman" w:cs="Times New Roman"/>
        </w:rPr>
        <w:t>self-discovery</w:t>
      </w:r>
      <w:r w:rsidR="00E001DC" w:rsidRPr="00F66A4F">
        <w:rPr>
          <w:rFonts w:ascii="Times New Roman" w:hAnsi="Times New Roman" w:cs="Times New Roman"/>
        </w:rPr>
        <w:t>. In the film, the narrative vessel is a touching affair that</w:t>
      </w:r>
      <w:r w:rsidR="00A62FC3" w:rsidRPr="00F66A4F">
        <w:rPr>
          <w:rFonts w:ascii="Times New Roman" w:hAnsi="Times New Roman" w:cs="Times New Roman"/>
        </w:rPr>
        <w:t xml:space="preserve"> </w:t>
      </w:r>
      <w:r w:rsidR="00FA00D5" w:rsidRPr="00F66A4F">
        <w:rPr>
          <w:rFonts w:ascii="Times New Roman" w:hAnsi="Times New Roman" w:cs="Times New Roman"/>
        </w:rPr>
        <w:t xml:space="preserve">Murray </w:t>
      </w:r>
      <w:r w:rsidR="00E001DC" w:rsidRPr="00F66A4F">
        <w:rPr>
          <w:rFonts w:ascii="Times New Roman" w:hAnsi="Times New Roman" w:cs="Times New Roman"/>
        </w:rPr>
        <w:t>develops</w:t>
      </w:r>
      <w:r w:rsidR="00FA00D5" w:rsidRPr="00F66A4F">
        <w:rPr>
          <w:rFonts w:ascii="Times New Roman" w:hAnsi="Times New Roman" w:cs="Times New Roman"/>
        </w:rPr>
        <w:t xml:space="preserve"> wi</w:t>
      </w:r>
      <w:r w:rsidR="00A62FC3" w:rsidRPr="00F66A4F">
        <w:rPr>
          <w:rFonts w:ascii="Times New Roman" w:hAnsi="Times New Roman" w:cs="Times New Roman"/>
        </w:rPr>
        <w:t xml:space="preserve">th a young American girl who has </w:t>
      </w:r>
      <w:r w:rsidR="00E001DC" w:rsidRPr="00F66A4F">
        <w:rPr>
          <w:rFonts w:ascii="Times New Roman" w:hAnsi="Times New Roman" w:cs="Times New Roman"/>
        </w:rPr>
        <w:t xml:space="preserve">herself </w:t>
      </w:r>
      <w:r w:rsidR="00A62FC3" w:rsidRPr="00F66A4F">
        <w:rPr>
          <w:rFonts w:ascii="Times New Roman" w:hAnsi="Times New Roman" w:cs="Times New Roman"/>
        </w:rPr>
        <w:t>begun to feel estranged from her husband-photographer</w:t>
      </w:r>
      <w:r w:rsidR="006B5DA4" w:rsidRPr="00F66A4F">
        <w:rPr>
          <w:rFonts w:ascii="Times New Roman" w:hAnsi="Times New Roman" w:cs="Times New Roman"/>
        </w:rPr>
        <w:t>,</w:t>
      </w:r>
      <w:r w:rsidR="00A62FC3" w:rsidRPr="00F66A4F">
        <w:rPr>
          <w:rFonts w:ascii="Times New Roman" w:hAnsi="Times New Roman" w:cs="Times New Roman"/>
        </w:rPr>
        <w:t xml:space="preserve"> </w:t>
      </w:r>
      <w:r w:rsidR="00E001DC" w:rsidRPr="00F66A4F">
        <w:rPr>
          <w:rFonts w:ascii="Times New Roman" w:hAnsi="Times New Roman" w:cs="Times New Roman"/>
        </w:rPr>
        <w:t xml:space="preserve">with whom she has accompanied </w:t>
      </w:r>
      <w:r w:rsidR="00A62FC3" w:rsidRPr="00F66A4F">
        <w:rPr>
          <w:rFonts w:ascii="Times New Roman" w:hAnsi="Times New Roman" w:cs="Times New Roman"/>
        </w:rPr>
        <w:t xml:space="preserve">on </w:t>
      </w:r>
      <w:r w:rsidR="00E001DC" w:rsidRPr="00F66A4F">
        <w:rPr>
          <w:rFonts w:ascii="Times New Roman" w:hAnsi="Times New Roman" w:cs="Times New Roman"/>
        </w:rPr>
        <w:t>his</w:t>
      </w:r>
      <w:r w:rsidR="00A62FC3" w:rsidRPr="00F66A4F">
        <w:rPr>
          <w:rFonts w:ascii="Times New Roman" w:hAnsi="Times New Roman" w:cs="Times New Roman"/>
        </w:rPr>
        <w:t xml:space="preserve"> </w:t>
      </w:r>
      <w:r w:rsidR="00E001DC" w:rsidRPr="00F66A4F">
        <w:rPr>
          <w:rFonts w:ascii="Times New Roman" w:hAnsi="Times New Roman" w:cs="Times New Roman"/>
        </w:rPr>
        <w:t xml:space="preserve">job assignment to Japan. </w:t>
      </w:r>
    </w:p>
    <w:p w14:paraId="44333388" w14:textId="490C6A1D" w:rsidR="00C221A9" w:rsidRPr="00F66A4F" w:rsidRDefault="00926695" w:rsidP="0064445E">
      <w:pPr>
        <w:spacing w:line="276" w:lineRule="auto"/>
        <w:ind w:firstLine="720"/>
        <w:jc w:val="both"/>
        <w:rPr>
          <w:rFonts w:ascii="Times New Roman" w:hAnsi="Times New Roman" w:cs="Times New Roman"/>
        </w:rPr>
      </w:pPr>
      <w:r w:rsidRPr="00F66A4F">
        <w:rPr>
          <w:rFonts w:ascii="Times New Roman" w:hAnsi="Times New Roman" w:cs="Times New Roman"/>
        </w:rPr>
        <w:t>In my own case, however, the cathartic</w:t>
      </w:r>
      <w:r w:rsidR="00003720" w:rsidRPr="00F66A4F">
        <w:rPr>
          <w:rFonts w:ascii="Times New Roman" w:hAnsi="Times New Roman" w:cs="Times New Roman"/>
        </w:rPr>
        <w:t xml:space="preserve"> </w:t>
      </w:r>
      <w:r w:rsidRPr="00F66A4F">
        <w:rPr>
          <w:rFonts w:ascii="Times New Roman" w:hAnsi="Times New Roman" w:cs="Times New Roman"/>
        </w:rPr>
        <w:t xml:space="preserve">affair that I experienced in relation to </w:t>
      </w:r>
      <w:r w:rsidR="00757A8C">
        <w:rPr>
          <w:rFonts w:ascii="Times New Roman" w:hAnsi="Times New Roman" w:cs="Times New Roman"/>
        </w:rPr>
        <w:t xml:space="preserve">initial and </w:t>
      </w:r>
      <w:r w:rsidRPr="00F66A4F">
        <w:rPr>
          <w:rFonts w:ascii="Times New Roman" w:hAnsi="Times New Roman" w:cs="Times New Roman"/>
        </w:rPr>
        <w:t xml:space="preserve">unsettled feelings of </w:t>
      </w:r>
      <w:r w:rsidR="00757A8C">
        <w:rPr>
          <w:rFonts w:ascii="Times New Roman" w:hAnsi="Times New Roman" w:cs="Times New Roman"/>
        </w:rPr>
        <w:t>being lost</w:t>
      </w:r>
      <w:r w:rsidRPr="00F66A4F">
        <w:rPr>
          <w:rFonts w:ascii="Times New Roman" w:hAnsi="Times New Roman" w:cs="Times New Roman"/>
        </w:rPr>
        <w:t xml:space="preserve"> in </w:t>
      </w:r>
      <w:r w:rsidR="00757A8C">
        <w:rPr>
          <w:rFonts w:ascii="Times New Roman" w:hAnsi="Times New Roman" w:cs="Times New Roman"/>
        </w:rPr>
        <w:t xml:space="preserve">cultural </w:t>
      </w:r>
      <w:r w:rsidRPr="00F66A4F">
        <w:rPr>
          <w:rFonts w:ascii="Times New Roman" w:hAnsi="Times New Roman" w:cs="Times New Roman"/>
        </w:rPr>
        <w:t xml:space="preserve">translation did not involve an illicit romance, but something </w:t>
      </w:r>
      <w:r w:rsidR="00003720" w:rsidRPr="00F66A4F">
        <w:rPr>
          <w:rFonts w:ascii="Times New Roman" w:hAnsi="Times New Roman" w:cs="Times New Roman"/>
        </w:rPr>
        <w:t xml:space="preserve">pre-emptive of one: </w:t>
      </w:r>
      <w:r w:rsidR="00280E13">
        <w:rPr>
          <w:rFonts w:ascii="Times New Roman" w:hAnsi="Times New Roman" w:cs="Times New Roman"/>
        </w:rPr>
        <w:t>bowel blockage</w:t>
      </w:r>
      <w:r w:rsidR="006B5DA4" w:rsidRPr="00F66A4F">
        <w:rPr>
          <w:rFonts w:ascii="Times New Roman" w:hAnsi="Times New Roman" w:cs="Times New Roman"/>
        </w:rPr>
        <w:t>,</w:t>
      </w:r>
      <w:r w:rsidR="00280E13">
        <w:rPr>
          <w:rFonts w:ascii="Times New Roman" w:hAnsi="Times New Roman" w:cs="Times New Roman"/>
        </w:rPr>
        <w:t xml:space="preserve"> or</w:t>
      </w:r>
      <w:r w:rsidR="006B5DA4" w:rsidRPr="00F66A4F">
        <w:rPr>
          <w:rFonts w:ascii="Times New Roman" w:hAnsi="Times New Roman" w:cs="Times New Roman"/>
        </w:rPr>
        <w:t xml:space="preserve"> </w:t>
      </w:r>
      <w:r w:rsidR="00757A8C">
        <w:rPr>
          <w:rFonts w:ascii="Times New Roman" w:hAnsi="Times New Roman" w:cs="Times New Roman"/>
        </w:rPr>
        <w:t>my</w:t>
      </w:r>
      <w:r w:rsidR="00D25BEC" w:rsidRPr="00F66A4F">
        <w:rPr>
          <w:rFonts w:ascii="Times New Roman" w:hAnsi="Times New Roman" w:cs="Times New Roman"/>
        </w:rPr>
        <w:t xml:space="preserve"> body’s</w:t>
      </w:r>
      <w:r w:rsidR="0083501C" w:rsidRPr="00F66A4F">
        <w:rPr>
          <w:rFonts w:ascii="Times New Roman" w:hAnsi="Times New Roman" w:cs="Times New Roman"/>
        </w:rPr>
        <w:t xml:space="preserve"> </w:t>
      </w:r>
      <w:r w:rsidR="002D3ECC">
        <w:rPr>
          <w:rFonts w:ascii="Times New Roman" w:hAnsi="Times New Roman" w:cs="Times New Roman"/>
        </w:rPr>
        <w:t>re</w:t>
      </w:r>
      <w:r w:rsidR="00D25BEC" w:rsidRPr="00F66A4F">
        <w:rPr>
          <w:rFonts w:ascii="Times New Roman" w:hAnsi="Times New Roman" w:cs="Times New Roman"/>
        </w:rPr>
        <w:t xml:space="preserve">buttal </w:t>
      </w:r>
      <w:r w:rsidR="00AD64D4" w:rsidRPr="00F66A4F">
        <w:rPr>
          <w:rFonts w:ascii="Times New Roman" w:hAnsi="Times New Roman" w:cs="Times New Roman"/>
        </w:rPr>
        <w:t xml:space="preserve">at </w:t>
      </w:r>
      <w:r w:rsidR="00D25BEC" w:rsidRPr="00F66A4F">
        <w:rPr>
          <w:rFonts w:ascii="Times New Roman" w:hAnsi="Times New Roman" w:cs="Times New Roman"/>
        </w:rPr>
        <w:t xml:space="preserve">over-sitting across </w:t>
      </w:r>
      <w:r w:rsidR="00757A8C">
        <w:rPr>
          <w:rFonts w:ascii="Times New Roman" w:hAnsi="Times New Roman" w:cs="Times New Roman"/>
        </w:rPr>
        <w:t xml:space="preserve">thousands of miles and </w:t>
      </w:r>
      <w:r w:rsidR="00D25BEC" w:rsidRPr="00F66A4F">
        <w:rPr>
          <w:rFonts w:ascii="Times New Roman" w:hAnsi="Times New Roman" w:cs="Times New Roman"/>
        </w:rPr>
        <w:t>multiple time zones</w:t>
      </w:r>
      <w:r w:rsidR="00003720" w:rsidRPr="00F66A4F">
        <w:rPr>
          <w:rFonts w:ascii="Times New Roman" w:hAnsi="Times New Roman" w:cs="Times New Roman"/>
        </w:rPr>
        <w:t>. I</w:t>
      </w:r>
      <w:r w:rsidR="00D25BEC" w:rsidRPr="00F66A4F">
        <w:rPr>
          <w:rFonts w:ascii="Times New Roman" w:hAnsi="Times New Roman" w:cs="Times New Roman"/>
        </w:rPr>
        <w:t xml:space="preserve">t was </w:t>
      </w:r>
      <w:r w:rsidR="00003720" w:rsidRPr="00F66A4F">
        <w:rPr>
          <w:rFonts w:ascii="Times New Roman" w:hAnsi="Times New Roman" w:cs="Times New Roman"/>
        </w:rPr>
        <w:t xml:space="preserve">in a </w:t>
      </w:r>
      <w:proofErr w:type="gramStart"/>
      <w:r w:rsidR="00003720" w:rsidRPr="00F66A4F">
        <w:rPr>
          <w:rFonts w:ascii="Times New Roman" w:hAnsi="Times New Roman" w:cs="Times New Roman"/>
        </w:rPr>
        <w:t>much-longed</w:t>
      </w:r>
      <w:proofErr w:type="gramEnd"/>
      <w:r w:rsidR="00003720" w:rsidRPr="00F66A4F">
        <w:rPr>
          <w:rFonts w:ascii="Times New Roman" w:hAnsi="Times New Roman" w:cs="Times New Roman"/>
        </w:rPr>
        <w:t xml:space="preserve"> for </w:t>
      </w:r>
      <w:r w:rsidR="00AD64D4" w:rsidRPr="00F66A4F">
        <w:rPr>
          <w:rFonts w:ascii="Times New Roman" w:hAnsi="Times New Roman" w:cs="Times New Roman"/>
        </w:rPr>
        <w:t xml:space="preserve">moment of </w:t>
      </w:r>
      <w:r w:rsidR="00D25BEC" w:rsidRPr="00F66A4F">
        <w:rPr>
          <w:rFonts w:ascii="Times New Roman" w:hAnsi="Times New Roman" w:cs="Times New Roman"/>
        </w:rPr>
        <w:t xml:space="preserve">relief </w:t>
      </w:r>
      <w:r w:rsidR="00AD64D4" w:rsidRPr="00F66A4F">
        <w:rPr>
          <w:rFonts w:ascii="Times New Roman" w:hAnsi="Times New Roman" w:cs="Times New Roman"/>
        </w:rPr>
        <w:t xml:space="preserve">one evening, </w:t>
      </w:r>
      <w:r w:rsidR="00757A8C">
        <w:rPr>
          <w:rFonts w:ascii="Times New Roman" w:hAnsi="Times New Roman" w:cs="Times New Roman"/>
        </w:rPr>
        <w:t>then,</w:t>
      </w:r>
      <w:r w:rsidR="00003720" w:rsidRPr="00F66A4F">
        <w:rPr>
          <w:rFonts w:ascii="Times New Roman" w:hAnsi="Times New Roman" w:cs="Times New Roman"/>
        </w:rPr>
        <w:t xml:space="preserve"> that I experienced </w:t>
      </w:r>
      <w:r w:rsidR="00E001DC" w:rsidRPr="00F66A4F">
        <w:rPr>
          <w:rFonts w:ascii="Times New Roman" w:hAnsi="Times New Roman" w:cs="Times New Roman"/>
        </w:rPr>
        <w:t>an</w:t>
      </w:r>
      <w:r w:rsidR="00003720" w:rsidRPr="00F66A4F">
        <w:rPr>
          <w:rFonts w:ascii="Times New Roman" w:hAnsi="Times New Roman" w:cs="Times New Roman"/>
        </w:rPr>
        <w:t xml:space="preserve"> </w:t>
      </w:r>
      <w:r w:rsidR="00AD64D4" w:rsidRPr="00F66A4F">
        <w:rPr>
          <w:rFonts w:ascii="Times New Roman" w:hAnsi="Times New Roman" w:cs="Times New Roman"/>
        </w:rPr>
        <w:t>epiphany</w:t>
      </w:r>
      <w:r w:rsidR="00003720" w:rsidRPr="00F66A4F">
        <w:rPr>
          <w:rFonts w:ascii="Times New Roman" w:hAnsi="Times New Roman" w:cs="Times New Roman"/>
        </w:rPr>
        <w:t xml:space="preserve"> germane to this conference’s theme</w:t>
      </w:r>
      <w:r w:rsidR="00280E13">
        <w:rPr>
          <w:rFonts w:ascii="Times New Roman" w:hAnsi="Times New Roman" w:cs="Times New Roman"/>
        </w:rPr>
        <w:t xml:space="preserve">. </w:t>
      </w:r>
      <w:r w:rsidR="00003720" w:rsidRPr="00F66A4F">
        <w:rPr>
          <w:rFonts w:ascii="Times New Roman" w:hAnsi="Times New Roman" w:cs="Times New Roman"/>
        </w:rPr>
        <w:t>P</w:t>
      </w:r>
      <w:r w:rsidR="00AD64D4" w:rsidRPr="00F66A4F">
        <w:rPr>
          <w:rFonts w:ascii="Times New Roman" w:hAnsi="Times New Roman" w:cs="Times New Roman"/>
        </w:rPr>
        <w:t>erched upon one of Japan’s</w:t>
      </w:r>
      <w:r w:rsidR="00D25BEC" w:rsidRPr="00F66A4F">
        <w:rPr>
          <w:rFonts w:ascii="Times New Roman" w:hAnsi="Times New Roman" w:cs="Times New Roman"/>
        </w:rPr>
        <w:t xml:space="preserve"> remarkable example</w:t>
      </w:r>
      <w:r w:rsidR="00AD64D4" w:rsidRPr="00F66A4F">
        <w:rPr>
          <w:rFonts w:ascii="Times New Roman" w:hAnsi="Times New Roman" w:cs="Times New Roman"/>
        </w:rPr>
        <w:t>s</w:t>
      </w:r>
      <w:r w:rsidR="00D25BEC" w:rsidRPr="00F66A4F">
        <w:rPr>
          <w:rFonts w:ascii="Times New Roman" w:hAnsi="Times New Roman" w:cs="Times New Roman"/>
        </w:rPr>
        <w:t xml:space="preserve"> of </w:t>
      </w:r>
      <w:r w:rsidR="00EE6840" w:rsidRPr="00F66A4F">
        <w:rPr>
          <w:rFonts w:ascii="Times New Roman" w:hAnsi="Times New Roman" w:cs="Times New Roman"/>
        </w:rPr>
        <w:t>cultural self-reinvention</w:t>
      </w:r>
      <w:r w:rsidR="00D25BEC" w:rsidRPr="00F66A4F">
        <w:rPr>
          <w:rFonts w:ascii="Times New Roman" w:hAnsi="Times New Roman" w:cs="Times New Roman"/>
        </w:rPr>
        <w:t xml:space="preserve"> </w:t>
      </w:r>
      <w:r w:rsidR="00280E13">
        <w:rPr>
          <w:rFonts w:ascii="Times New Roman" w:hAnsi="Times New Roman" w:cs="Times New Roman"/>
        </w:rPr>
        <w:t>through ingenious</w:t>
      </w:r>
      <w:r w:rsidR="00D25BEC" w:rsidRPr="00F66A4F">
        <w:rPr>
          <w:rFonts w:ascii="Times New Roman" w:hAnsi="Times New Roman" w:cs="Times New Roman"/>
        </w:rPr>
        <w:t xml:space="preserve"> custom</w:t>
      </w:r>
      <w:r w:rsidR="006B5DA4" w:rsidRPr="00F66A4F">
        <w:rPr>
          <w:rFonts w:ascii="Times New Roman" w:hAnsi="Times New Roman" w:cs="Times New Roman"/>
        </w:rPr>
        <w:t>ization of</w:t>
      </w:r>
      <w:r w:rsidR="00D25BEC" w:rsidRPr="00F66A4F">
        <w:rPr>
          <w:rFonts w:ascii="Times New Roman" w:hAnsi="Times New Roman" w:cs="Times New Roman"/>
        </w:rPr>
        <w:t xml:space="preserve"> western products</w:t>
      </w:r>
      <w:r w:rsidR="00EE6840" w:rsidRPr="00F66A4F">
        <w:rPr>
          <w:rFonts w:ascii="Times New Roman" w:hAnsi="Times New Roman" w:cs="Times New Roman"/>
        </w:rPr>
        <w:t xml:space="preserve"> -- a high tech toilet with </w:t>
      </w:r>
      <w:r w:rsidR="00003720" w:rsidRPr="00F66A4F">
        <w:rPr>
          <w:rFonts w:ascii="Times New Roman" w:hAnsi="Times New Roman" w:cs="Times New Roman"/>
        </w:rPr>
        <w:t xml:space="preserve">a </w:t>
      </w:r>
      <w:r w:rsidR="00EE6840" w:rsidRPr="00F66A4F">
        <w:rPr>
          <w:rFonts w:ascii="Times New Roman" w:hAnsi="Times New Roman" w:cs="Times New Roman"/>
        </w:rPr>
        <w:t>menu-driven</w:t>
      </w:r>
      <w:r w:rsidR="00AD64D4" w:rsidRPr="00F66A4F">
        <w:rPr>
          <w:rFonts w:ascii="Times New Roman" w:hAnsi="Times New Roman" w:cs="Times New Roman"/>
        </w:rPr>
        <w:t xml:space="preserve"> remote control </w:t>
      </w:r>
      <w:r w:rsidR="00E001DC" w:rsidRPr="00F66A4F">
        <w:rPr>
          <w:rFonts w:ascii="Times New Roman" w:hAnsi="Times New Roman" w:cs="Times New Roman"/>
        </w:rPr>
        <w:t>that regulates</w:t>
      </w:r>
      <w:r w:rsidR="00003720" w:rsidRPr="00F66A4F">
        <w:rPr>
          <w:rFonts w:ascii="Times New Roman" w:hAnsi="Times New Roman" w:cs="Times New Roman"/>
        </w:rPr>
        <w:t xml:space="preserve"> variables like </w:t>
      </w:r>
      <w:r w:rsidR="00EE6840" w:rsidRPr="00F66A4F">
        <w:rPr>
          <w:rFonts w:ascii="Times New Roman" w:hAnsi="Times New Roman" w:cs="Times New Roman"/>
        </w:rPr>
        <w:t>toilet seat temperature,</w:t>
      </w:r>
      <w:r w:rsidR="00757A8C">
        <w:rPr>
          <w:rFonts w:ascii="Times New Roman" w:hAnsi="Times New Roman" w:cs="Times New Roman"/>
        </w:rPr>
        <w:t xml:space="preserve"> jet stream</w:t>
      </w:r>
      <w:r w:rsidR="00EE6840" w:rsidRPr="00F66A4F">
        <w:rPr>
          <w:rFonts w:ascii="Times New Roman" w:hAnsi="Times New Roman" w:cs="Times New Roman"/>
        </w:rPr>
        <w:t xml:space="preserve"> force</w:t>
      </w:r>
      <w:r w:rsidR="00003720" w:rsidRPr="00F66A4F">
        <w:rPr>
          <w:rFonts w:ascii="Times New Roman" w:hAnsi="Times New Roman" w:cs="Times New Roman"/>
        </w:rPr>
        <w:t xml:space="preserve"> (and patterns)</w:t>
      </w:r>
      <w:r w:rsidR="00EE6840" w:rsidRPr="00F66A4F">
        <w:rPr>
          <w:rFonts w:ascii="Times New Roman" w:hAnsi="Times New Roman" w:cs="Times New Roman"/>
        </w:rPr>
        <w:t xml:space="preserve">, </w:t>
      </w:r>
      <w:r w:rsidR="00003720" w:rsidRPr="00F66A4F">
        <w:rPr>
          <w:rFonts w:ascii="Times New Roman" w:hAnsi="Times New Roman" w:cs="Times New Roman"/>
        </w:rPr>
        <w:t>blow dr</w:t>
      </w:r>
      <w:r w:rsidR="002B14B3">
        <w:rPr>
          <w:rFonts w:ascii="Times New Roman" w:hAnsi="Times New Roman" w:cs="Times New Roman"/>
        </w:rPr>
        <w:t>y</w:t>
      </w:r>
      <w:r w:rsidR="00EE6840" w:rsidRPr="00F66A4F">
        <w:rPr>
          <w:rFonts w:ascii="Times New Roman" w:hAnsi="Times New Roman" w:cs="Times New Roman"/>
        </w:rPr>
        <w:t>, and</w:t>
      </w:r>
      <w:r w:rsidR="00003720" w:rsidRPr="00F66A4F">
        <w:rPr>
          <w:rFonts w:ascii="Times New Roman" w:hAnsi="Times New Roman" w:cs="Times New Roman"/>
        </w:rPr>
        <w:t>, finally,</w:t>
      </w:r>
      <w:r w:rsidR="00EE6840" w:rsidRPr="00F66A4F">
        <w:rPr>
          <w:rFonts w:ascii="Times New Roman" w:hAnsi="Times New Roman" w:cs="Times New Roman"/>
        </w:rPr>
        <w:t xml:space="preserve"> </w:t>
      </w:r>
      <w:r w:rsidR="00003720" w:rsidRPr="00F66A4F">
        <w:rPr>
          <w:rFonts w:ascii="Times New Roman" w:hAnsi="Times New Roman" w:cs="Times New Roman"/>
        </w:rPr>
        <w:t xml:space="preserve">choice and volume control of </w:t>
      </w:r>
      <w:r w:rsidR="00E001DC" w:rsidRPr="00F66A4F">
        <w:rPr>
          <w:rFonts w:ascii="Times New Roman" w:hAnsi="Times New Roman" w:cs="Times New Roman"/>
        </w:rPr>
        <w:t>ambient</w:t>
      </w:r>
      <w:r w:rsidR="00003720" w:rsidRPr="00F66A4F">
        <w:rPr>
          <w:rFonts w:ascii="Times New Roman" w:hAnsi="Times New Roman" w:cs="Times New Roman"/>
        </w:rPr>
        <w:t xml:space="preserve"> acoustics </w:t>
      </w:r>
      <w:r w:rsidR="00EE6840" w:rsidRPr="00F66A4F">
        <w:rPr>
          <w:rFonts w:ascii="Times New Roman" w:hAnsi="Times New Roman" w:cs="Times New Roman"/>
        </w:rPr>
        <w:t xml:space="preserve">to </w:t>
      </w:r>
      <w:r w:rsidR="00AD64D4" w:rsidRPr="00F66A4F">
        <w:rPr>
          <w:rFonts w:ascii="Times New Roman" w:hAnsi="Times New Roman" w:cs="Times New Roman"/>
        </w:rPr>
        <w:t>mask</w:t>
      </w:r>
      <w:r w:rsidR="00EE6840" w:rsidRPr="00F66A4F">
        <w:rPr>
          <w:rFonts w:ascii="Times New Roman" w:hAnsi="Times New Roman" w:cs="Times New Roman"/>
        </w:rPr>
        <w:t xml:space="preserve"> </w:t>
      </w:r>
      <w:r w:rsidR="00003720" w:rsidRPr="00F66A4F">
        <w:rPr>
          <w:rFonts w:ascii="Times New Roman" w:hAnsi="Times New Roman" w:cs="Times New Roman"/>
        </w:rPr>
        <w:t xml:space="preserve">unflattering sonics </w:t>
      </w:r>
      <w:r w:rsidR="00EE6840" w:rsidRPr="00F66A4F">
        <w:rPr>
          <w:rFonts w:ascii="Times New Roman" w:hAnsi="Times New Roman" w:cs="Times New Roman"/>
        </w:rPr>
        <w:t>– I suddenly realized that</w:t>
      </w:r>
      <w:r w:rsidR="002B75A3" w:rsidRPr="00F66A4F">
        <w:rPr>
          <w:rFonts w:ascii="Times New Roman" w:hAnsi="Times New Roman" w:cs="Times New Roman"/>
        </w:rPr>
        <w:t>,</w:t>
      </w:r>
      <w:r w:rsidR="00CA3C5A" w:rsidRPr="00F66A4F">
        <w:rPr>
          <w:rFonts w:ascii="Times New Roman" w:hAnsi="Times New Roman" w:cs="Times New Roman"/>
        </w:rPr>
        <w:t xml:space="preserve"> </w:t>
      </w:r>
      <w:r w:rsidR="002B75A3" w:rsidRPr="00F66A4F">
        <w:rPr>
          <w:rFonts w:ascii="Times New Roman" w:hAnsi="Times New Roman" w:cs="Times New Roman"/>
        </w:rPr>
        <w:t xml:space="preserve">as I saw it from where I was </w:t>
      </w:r>
      <w:r w:rsidR="006B5DA4" w:rsidRPr="00F66A4F">
        <w:rPr>
          <w:rFonts w:ascii="Times New Roman" w:hAnsi="Times New Roman" w:cs="Times New Roman"/>
        </w:rPr>
        <w:t>positioned</w:t>
      </w:r>
      <w:r w:rsidR="002B75A3" w:rsidRPr="00F66A4F">
        <w:rPr>
          <w:rFonts w:ascii="Times New Roman" w:hAnsi="Times New Roman" w:cs="Times New Roman"/>
        </w:rPr>
        <w:t xml:space="preserve"> as a researcher and a cultural practitioner </w:t>
      </w:r>
      <w:r w:rsidR="002B14B3">
        <w:rPr>
          <w:rFonts w:ascii="Times New Roman" w:hAnsi="Times New Roman" w:cs="Times New Roman"/>
        </w:rPr>
        <w:t>in traditional seafaring in the Central Carolines</w:t>
      </w:r>
      <w:r w:rsidR="002B75A3" w:rsidRPr="00F66A4F">
        <w:rPr>
          <w:rFonts w:ascii="Times New Roman" w:hAnsi="Times New Roman" w:cs="Times New Roman"/>
        </w:rPr>
        <w:t xml:space="preserve">, the problem </w:t>
      </w:r>
      <w:r w:rsidR="002B14B3">
        <w:rPr>
          <w:rFonts w:ascii="Times New Roman" w:hAnsi="Times New Roman" w:cs="Times New Roman"/>
        </w:rPr>
        <w:t xml:space="preserve">I had been grappling with around the topic of </w:t>
      </w:r>
      <w:r w:rsidR="002B75A3" w:rsidRPr="00F66A4F">
        <w:rPr>
          <w:rFonts w:ascii="Times New Roman" w:hAnsi="Times New Roman" w:cs="Times New Roman"/>
        </w:rPr>
        <w:t xml:space="preserve">intangible cultural heritage </w:t>
      </w:r>
      <w:r w:rsidR="00280E13">
        <w:rPr>
          <w:rFonts w:ascii="Times New Roman" w:hAnsi="Times New Roman" w:cs="Times New Roman"/>
        </w:rPr>
        <w:t>had something to do</w:t>
      </w:r>
      <w:r w:rsidR="002B14B3">
        <w:rPr>
          <w:rFonts w:ascii="Times New Roman" w:hAnsi="Times New Roman" w:cs="Times New Roman"/>
        </w:rPr>
        <w:t xml:space="preserve"> with</w:t>
      </w:r>
      <w:r w:rsidR="002B75A3" w:rsidRPr="00F66A4F">
        <w:rPr>
          <w:rFonts w:ascii="Times New Roman" w:hAnsi="Times New Roman" w:cs="Times New Roman"/>
        </w:rPr>
        <w:t xml:space="preserve"> </w:t>
      </w:r>
      <w:r w:rsidR="00280E13">
        <w:rPr>
          <w:rFonts w:ascii="Times New Roman" w:hAnsi="Times New Roman" w:cs="Times New Roman"/>
        </w:rPr>
        <w:t>unwitting social and political constipations</w:t>
      </w:r>
      <w:r w:rsidR="002B75A3" w:rsidRPr="00F66A4F">
        <w:rPr>
          <w:rFonts w:ascii="Times New Roman" w:hAnsi="Times New Roman" w:cs="Times New Roman"/>
        </w:rPr>
        <w:t xml:space="preserve"> at the level of conceptualization and state-sponsored operationalization practices. </w:t>
      </w:r>
      <w:r w:rsidR="006B5DA4" w:rsidRPr="00F66A4F">
        <w:rPr>
          <w:rFonts w:ascii="Times New Roman" w:hAnsi="Times New Roman" w:cs="Times New Roman"/>
        </w:rPr>
        <w:t xml:space="preserve"> In this </w:t>
      </w:r>
      <w:r w:rsidR="002B14B3">
        <w:rPr>
          <w:rFonts w:ascii="Times New Roman" w:hAnsi="Times New Roman" w:cs="Times New Roman"/>
        </w:rPr>
        <w:t>essay</w:t>
      </w:r>
      <w:r w:rsidR="006B5DA4" w:rsidRPr="00F66A4F">
        <w:rPr>
          <w:rFonts w:ascii="Times New Roman" w:hAnsi="Times New Roman" w:cs="Times New Roman"/>
        </w:rPr>
        <w:t xml:space="preserve">, I only touch on the issue of institutionalized operation, </w:t>
      </w:r>
      <w:r w:rsidR="002B14B3">
        <w:rPr>
          <w:rFonts w:ascii="Times New Roman" w:hAnsi="Times New Roman" w:cs="Times New Roman"/>
        </w:rPr>
        <w:t xml:space="preserve">and </w:t>
      </w:r>
      <w:r w:rsidR="006B5DA4" w:rsidRPr="00F66A4F">
        <w:rPr>
          <w:rFonts w:ascii="Times New Roman" w:hAnsi="Times New Roman" w:cs="Times New Roman"/>
        </w:rPr>
        <w:t xml:space="preserve">spend more time </w:t>
      </w:r>
      <w:r w:rsidR="002B14B3">
        <w:rPr>
          <w:rFonts w:ascii="Times New Roman" w:hAnsi="Times New Roman" w:cs="Times New Roman"/>
        </w:rPr>
        <w:t>trying to</w:t>
      </w:r>
      <w:r w:rsidR="006B5DA4" w:rsidRPr="00F66A4F">
        <w:rPr>
          <w:rFonts w:ascii="Times New Roman" w:hAnsi="Times New Roman" w:cs="Times New Roman"/>
        </w:rPr>
        <w:t xml:space="preserve"> ventilate the conceptual culprits that </w:t>
      </w:r>
      <w:r w:rsidR="002B14B3">
        <w:rPr>
          <w:rFonts w:ascii="Times New Roman" w:hAnsi="Times New Roman" w:cs="Times New Roman"/>
        </w:rPr>
        <w:t xml:space="preserve">I think might </w:t>
      </w:r>
      <w:r w:rsidR="006B5DA4" w:rsidRPr="00F66A4F">
        <w:rPr>
          <w:rFonts w:ascii="Times New Roman" w:hAnsi="Times New Roman" w:cs="Times New Roman"/>
        </w:rPr>
        <w:t>ob</w:t>
      </w:r>
      <w:r w:rsidR="00C221A9" w:rsidRPr="00F66A4F">
        <w:rPr>
          <w:rFonts w:ascii="Times New Roman" w:hAnsi="Times New Roman" w:cs="Times New Roman"/>
        </w:rPr>
        <w:t xml:space="preserve">struct </w:t>
      </w:r>
      <w:r w:rsidR="002B14B3">
        <w:rPr>
          <w:rFonts w:ascii="Times New Roman" w:hAnsi="Times New Roman" w:cs="Times New Roman"/>
        </w:rPr>
        <w:t xml:space="preserve">the necessary </w:t>
      </w:r>
      <w:r w:rsidR="00280E13">
        <w:rPr>
          <w:rFonts w:ascii="Times New Roman" w:hAnsi="Times New Roman" w:cs="Times New Roman"/>
        </w:rPr>
        <w:t>movement</w:t>
      </w:r>
      <w:r w:rsidR="002B14B3">
        <w:rPr>
          <w:rFonts w:ascii="Times New Roman" w:hAnsi="Times New Roman" w:cs="Times New Roman"/>
        </w:rPr>
        <w:t>, so to speak, of relations and practices needed for safeguarding traditional seafaring culture</w:t>
      </w:r>
      <w:r w:rsidR="00C221A9" w:rsidRPr="00F66A4F">
        <w:rPr>
          <w:rFonts w:ascii="Times New Roman" w:hAnsi="Times New Roman" w:cs="Times New Roman"/>
        </w:rPr>
        <w:t>.</w:t>
      </w:r>
      <w:r w:rsidR="006B5DA4" w:rsidRPr="00F66A4F">
        <w:rPr>
          <w:rFonts w:ascii="Times New Roman" w:hAnsi="Times New Roman" w:cs="Times New Roman"/>
        </w:rPr>
        <w:t xml:space="preserve"> </w:t>
      </w:r>
      <w:r w:rsidR="002B75A3" w:rsidRPr="00F66A4F">
        <w:rPr>
          <w:rFonts w:ascii="Times New Roman" w:hAnsi="Times New Roman" w:cs="Times New Roman"/>
        </w:rPr>
        <w:t xml:space="preserve"> </w:t>
      </w:r>
    </w:p>
    <w:p w14:paraId="1E2046C9" w14:textId="6B11E11F" w:rsidR="00280E13" w:rsidRDefault="00F93C57" w:rsidP="0064445E">
      <w:pPr>
        <w:spacing w:line="276" w:lineRule="auto"/>
        <w:ind w:firstLine="720"/>
        <w:jc w:val="both"/>
        <w:rPr>
          <w:rFonts w:ascii="Times New Roman" w:hAnsi="Times New Roman" w:cs="Times New Roman"/>
        </w:rPr>
      </w:pPr>
      <w:r>
        <w:rPr>
          <w:rFonts w:ascii="Times New Roman" w:hAnsi="Times New Roman" w:cs="Times New Roman"/>
        </w:rPr>
        <w:lastRenderedPageBreak/>
        <w:t xml:space="preserve">The </w:t>
      </w:r>
      <w:r w:rsidR="006B5DA4" w:rsidRPr="00F66A4F">
        <w:rPr>
          <w:rFonts w:ascii="Times New Roman" w:hAnsi="Times New Roman" w:cs="Times New Roman"/>
        </w:rPr>
        <w:t>potential for such</w:t>
      </w:r>
      <w:r w:rsidR="002B75A3" w:rsidRPr="00F66A4F">
        <w:rPr>
          <w:rFonts w:ascii="Times New Roman" w:hAnsi="Times New Roman" w:cs="Times New Roman"/>
        </w:rPr>
        <w:t xml:space="preserve"> </w:t>
      </w:r>
      <w:r w:rsidR="006B5DA4" w:rsidRPr="00F66A4F">
        <w:rPr>
          <w:rFonts w:ascii="Times New Roman" w:hAnsi="Times New Roman" w:cs="Times New Roman"/>
        </w:rPr>
        <w:t>obstructions</w:t>
      </w:r>
      <w:r w:rsidR="002B75A3" w:rsidRPr="00F66A4F">
        <w:rPr>
          <w:rFonts w:ascii="Times New Roman" w:hAnsi="Times New Roman" w:cs="Times New Roman"/>
        </w:rPr>
        <w:t xml:space="preserve"> </w:t>
      </w:r>
      <w:r w:rsidR="00FA50C6">
        <w:rPr>
          <w:rFonts w:ascii="Times New Roman" w:hAnsi="Times New Roman" w:cs="Times New Roman"/>
        </w:rPr>
        <w:t>is</w:t>
      </w:r>
      <w:r w:rsidR="002B14B3">
        <w:rPr>
          <w:rFonts w:ascii="Times New Roman" w:hAnsi="Times New Roman" w:cs="Times New Roman"/>
        </w:rPr>
        <w:t xml:space="preserve"> </w:t>
      </w:r>
      <w:r w:rsidR="002D3ECC">
        <w:rPr>
          <w:rFonts w:ascii="Times New Roman" w:hAnsi="Times New Roman" w:cs="Times New Roman"/>
        </w:rPr>
        <w:t xml:space="preserve">ironic </w:t>
      </w:r>
      <w:r w:rsidR="004F14B3">
        <w:rPr>
          <w:rFonts w:ascii="Times New Roman" w:hAnsi="Times New Roman" w:cs="Times New Roman"/>
        </w:rPr>
        <w:t>because</w:t>
      </w:r>
      <w:r w:rsidR="002B75A3" w:rsidRPr="00F66A4F">
        <w:rPr>
          <w:rFonts w:ascii="Times New Roman" w:hAnsi="Times New Roman" w:cs="Times New Roman"/>
        </w:rPr>
        <w:t xml:space="preserve"> traditional Micronesian seafaring cultu</w:t>
      </w:r>
      <w:r w:rsidR="002D3ECC">
        <w:rPr>
          <w:rFonts w:ascii="Times New Roman" w:hAnsi="Times New Roman" w:cs="Times New Roman"/>
        </w:rPr>
        <w:t xml:space="preserve">re is </w:t>
      </w:r>
      <w:r w:rsidR="00FA50C6">
        <w:rPr>
          <w:rFonts w:ascii="Times New Roman" w:hAnsi="Times New Roman" w:cs="Times New Roman"/>
        </w:rPr>
        <w:t>precisely</w:t>
      </w:r>
      <w:r w:rsidR="002D3ECC">
        <w:rPr>
          <w:rFonts w:ascii="Times New Roman" w:hAnsi="Times New Roman" w:cs="Times New Roman"/>
        </w:rPr>
        <w:t xml:space="preserve"> about </w:t>
      </w:r>
      <w:r w:rsidR="00FA50C6">
        <w:rPr>
          <w:rFonts w:ascii="Times New Roman" w:hAnsi="Times New Roman" w:cs="Times New Roman"/>
        </w:rPr>
        <w:t>flow and mo</w:t>
      </w:r>
      <w:r w:rsidR="00141E27">
        <w:rPr>
          <w:rFonts w:ascii="Times New Roman" w:hAnsi="Times New Roman" w:cs="Times New Roman"/>
        </w:rPr>
        <w:t>vement</w:t>
      </w:r>
      <w:r w:rsidR="00FA50C6">
        <w:rPr>
          <w:rFonts w:ascii="Times New Roman" w:hAnsi="Times New Roman" w:cs="Times New Roman"/>
        </w:rPr>
        <w:t xml:space="preserve">, especially as </w:t>
      </w:r>
      <w:r w:rsidR="004F14B3">
        <w:rPr>
          <w:rFonts w:ascii="Times New Roman" w:hAnsi="Times New Roman" w:cs="Times New Roman"/>
        </w:rPr>
        <w:t>these are</w:t>
      </w:r>
      <w:r w:rsidR="00FA50C6">
        <w:rPr>
          <w:rFonts w:ascii="Times New Roman" w:hAnsi="Times New Roman" w:cs="Times New Roman"/>
        </w:rPr>
        <w:t xml:space="preserve"> </w:t>
      </w:r>
      <w:r w:rsidR="004F14B3">
        <w:rPr>
          <w:rFonts w:ascii="Times New Roman" w:hAnsi="Times New Roman" w:cs="Times New Roman"/>
        </w:rPr>
        <w:t xml:space="preserve">characterized and </w:t>
      </w:r>
      <w:r w:rsidR="004649EF" w:rsidRPr="00F66A4F">
        <w:rPr>
          <w:rFonts w:ascii="Times New Roman" w:hAnsi="Times New Roman" w:cs="Times New Roman"/>
        </w:rPr>
        <w:t>effect</w:t>
      </w:r>
      <w:r w:rsidR="006B5DA4" w:rsidRPr="00F66A4F">
        <w:rPr>
          <w:rFonts w:ascii="Times New Roman" w:hAnsi="Times New Roman" w:cs="Times New Roman"/>
        </w:rPr>
        <w:t xml:space="preserve">uated by </w:t>
      </w:r>
      <w:r w:rsidR="00FA50C6">
        <w:rPr>
          <w:rFonts w:ascii="Times New Roman" w:hAnsi="Times New Roman" w:cs="Times New Roman"/>
        </w:rPr>
        <w:t xml:space="preserve">remarkable </w:t>
      </w:r>
      <w:r w:rsidR="002D3ECC">
        <w:rPr>
          <w:rFonts w:ascii="Times New Roman" w:hAnsi="Times New Roman" w:cs="Times New Roman"/>
        </w:rPr>
        <w:t xml:space="preserve">tangibility and materiality. As much a guarantor as a </w:t>
      </w:r>
      <w:r w:rsidR="002B14B3">
        <w:rPr>
          <w:rFonts w:ascii="Times New Roman" w:hAnsi="Times New Roman" w:cs="Times New Roman"/>
        </w:rPr>
        <w:t>marker</w:t>
      </w:r>
      <w:r w:rsidR="002D3ECC">
        <w:rPr>
          <w:rFonts w:ascii="Times New Roman" w:hAnsi="Times New Roman" w:cs="Times New Roman"/>
        </w:rPr>
        <w:t xml:space="preserve"> of</w:t>
      </w:r>
      <w:r w:rsidR="004649EF" w:rsidRPr="00F66A4F">
        <w:rPr>
          <w:rFonts w:ascii="Times New Roman" w:hAnsi="Times New Roman" w:cs="Times New Roman"/>
        </w:rPr>
        <w:t xml:space="preserve"> </w:t>
      </w:r>
      <w:r w:rsidR="002D3ECC">
        <w:rPr>
          <w:rFonts w:ascii="Times New Roman" w:hAnsi="Times New Roman" w:cs="Times New Roman"/>
        </w:rPr>
        <w:t xml:space="preserve">the efficacy of seafaring tangi-ability, </w:t>
      </w:r>
      <w:r w:rsidR="004649EF" w:rsidRPr="00F66A4F">
        <w:rPr>
          <w:rFonts w:ascii="Times New Roman" w:hAnsi="Times New Roman" w:cs="Times New Roman"/>
        </w:rPr>
        <w:t xml:space="preserve">full-bodied, multi-sensory </w:t>
      </w:r>
      <w:r w:rsidR="002D3ECC">
        <w:rPr>
          <w:rFonts w:ascii="Times New Roman" w:hAnsi="Times New Roman" w:cs="Times New Roman"/>
        </w:rPr>
        <w:t>attention</w:t>
      </w:r>
      <w:r w:rsidR="004649EF" w:rsidRPr="00F66A4F">
        <w:rPr>
          <w:rFonts w:ascii="Times New Roman" w:hAnsi="Times New Roman" w:cs="Times New Roman"/>
        </w:rPr>
        <w:t xml:space="preserve"> to multiple and shifting environmental and eco</w:t>
      </w:r>
      <w:r w:rsidR="002D3ECC">
        <w:rPr>
          <w:rFonts w:ascii="Times New Roman" w:hAnsi="Times New Roman" w:cs="Times New Roman"/>
        </w:rPr>
        <w:t xml:space="preserve">logical factors and conditions </w:t>
      </w:r>
      <w:r w:rsidR="004649EF" w:rsidRPr="00F66A4F">
        <w:rPr>
          <w:rFonts w:ascii="Times New Roman" w:hAnsi="Times New Roman" w:cs="Times New Roman"/>
        </w:rPr>
        <w:t xml:space="preserve">render seafaring practice a highly visceral experience.  </w:t>
      </w:r>
      <w:r w:rsidR="00B32221" w:rsidRPr="00F66A4F">
        <w:rPr>
          <w:rFonts w:ascii="Times New Roman" w:hAnsi="Times New Roman" w:cs="Times New Roman"/>
        </w:rPr>
        <w:t>Understood through indigenous critical analyses of its tan</w:t>
      </w:r>
      <w:r w:rsidR="00E46C79" w:rsidRPr="00F66A4F">
        <w:rPr>
          <w:rFonts w:ascii="Times New Roman" w:hAnsi="Times New Roman" w:cs="Times New Roman"/>
        </w:rPr>
        <w:t xml:space="preserve">gible </w:t>
      </w:r>
      <w:r w:rsidR="0018649E">
        <w:rPr>
          <w:rFonts w:ascii="Times New Roman" w:hAnsi="Times New Roman" w:cs="Times New Roman"/>
        </w:rPr>
        <w:t xml:space="preserve">and embodied </w:t>
      </w:r>
      <w:r w:rsidR="00E46C79" w:rsidRPr="00F66A4F">
        <w:rPr>
          <w:rFonts w:ascii="Times New Roman" w:hAnsi="Times New Roman" w:cs="Times New Roman"/>
        </w:rPr>
        <w:t>technologies of mobility</w:t>
      </w:r>
      <w:r w:rsidR="00B32221" w:rsidRPr="00F66A4F">
        <w:rPr>
          <w:rFonts w:ascii="Times New Roman" w:hAnsi="Times New Roman" w:cs="Times New Roman"/>
        </w:rPr>
        <w:t>,</w:t>
      </w:r>
      <w:r w:rsidR="000C7F2C" w:rsidRPr="00F66A4F">
        <w:rPr>
          <w:rFonts w:ascii="Times New Roman" w:hAnsi="Times New Roman" w:cs="Times New Roman"/>
        </w:rPr>
        <w:t xml:space="preserve"> traditional Micronesian seafaring culture offers </w:t>
      </w:r>
      <w:r w:rsidR="00280E13">
        <w:rPr>
          <w:rFonts w:ascii="Times New Roman" w:hAnsi="Times New Roman" w:cs="Times New Roman"/>
        </w:rPr>
        <w:t>a</w:t>
      </w:r>
      <w:r w:rsidR="00B32221" w:rsidRPr="00F66A4F">
        <w:rPr>
          <w:rFonts w:ascii="Times New Roman" w:hAnsi="Times New Roman" w:cs="Times New Roman"/>
        </w:rPr>
        <w:t xml:space="preserve"> contrast</w:t>
      </w:r>
      <w:r w:rsidR="000C7F2C" w:rsidRPr="00F66A4F">
        <w:rPr>
          <w:rFonts w:ascii="Times New Roman" w:hAnsi="Times New Roman" w:cs="Times New Roman"/>
        </w:rPr>
        <w:t xml:space="preserve"> </w:t>
      </w:r>
      <w:r w:rsidR="006B5DA4" w:rsidRPr="00F66A4F">
        <w:rPr>
          <w:rFonts w:ascii="Times New Roman" w:hAnsi="Times New Roman" w:cs="Times New Roman"/>
        </w:rPr>
        <w:t xml:space="preserve">and possible </w:t>
      </w:r>
      <w:r w:rsidR="00280E13">
        <w:rPr>
          <w:rFonts w:ascii="Times New Roman" w:hAnsi="Times New Roman" w:cs="Times New Roman"/>
        </w:rPr>
        <w:t>laxative</w:t>
      </w:r>
      <w:r w:rsidR="00B32221" w:rsidRPr="00F66A4F">
        <w:rPr>
          <w:rFonts w:ascii="Times New Roman" w:hAnsi="Times New Roman" w:cs="Times New Roman"/>
        </w:rPr>
        <w:t xml:space="preserve"> </w:t>
      </w:r>
      <w:r w:rsidR="000C7F2C" w:rsidRPr="00F66A4F">
        <w:rPr>
          <w:rFonts w:ascii="Times New Roman" w:hAnsi="Times New Roman" w:cs="Times New Roman"/>
        </w:rPr>
        <w:t xml:space="preserve">to </w:t>
      </w:r>
      <w:r w:rsidR="00842CE9" w:rsidRPr="00F66A4F">
        <w:rPr>
          <w:rFonts w:ascii="Times New Roman" w:hAnsi="Times New Roman" w:cs="Times New Roman"/>
        </w:rPr>
        <w:t xml:space="preserve">conceptual assumptions </w:t>
      </w:r>
      <w:r w:rsidR="00B32221" w:rsidRPr="00F66A4F">
        <w:rPr>
          <w:rFonts w:ascii="Times New Roman" w:hAnsi="Times New Roman" w:cs="Times New Roman"/>
        </w:rPr>
        <w:t xml:space="preserve">and modern state-sponsored instrumentalization </w:t>
      </w:r>
      <w:r w:rsidR="000C7F2C" w:rsidRPr="00F66A4F">
        <w:rPr>
          <w:rFonts w:ascii="Times New Roman" w:hAnsi="Times New Roman" w:cs="Times New Roman"/>
        </w:rPr>
        <w:t>of intangible cultural heritage planning and managemen</w:t>
      </w:r>
      <w:r w:rsidR="006B5DA4" w:rsidRPr="00F66A4F">
        <w:rPr>
          <w:rFonts w:ascii="Times New Roman" w:hAnsi="Times New Roman" w:cs="Times New Roman"/>
        </w:rPr>
        <w:t>t despite the latter’s conscious desire for better</w:t>
      </w:r>
      <w:r w:rsidR="00624752" w:rsidRPr="00F66A4F">
        <w:rPr>
          <w:rFonts w:ascii="Times New Roman" w:hAnsi="Times New Roman" w:cs="Times New Roman"/>
        </w:rPr>
        <w:t xml:space="preserve"> preservation</w:t>
      </w:r>
      <w:r w:rsidR="006B5DA4" w:rsidRPr="00F66A4F">
        <w:rPr>
          <w:rFonts w:ascii="Times New Roman" w:hAnsi="Times New Roman" w:cs="Times New Roman"/>
        </w:rPr>
        <w:t xml:space="preserve"> through more</w:t>
      </w:r>
      <w:r w:rsidR="00624752" w:rsidRPr="00F66A4F">
        <w:rPr>
          <w:rFonts w:ascii="Times New Roman" w:hAnsi="Times New Roman" w:cs="Times New Roman"/>
        </w:rPr>
        <w:t xml:space="preserve"> </w:t>
      </w:r>
      <w:r w:rsidR="006B5DA4" w:rsidRPr="00F66A4F">
        <w:rPr>
          <w:rFonts w:ascii="Times New Roman" w:hAnsi="Times New Roman" w:cs="Times New Roman"/>
        </w:rPr>
        <w:t>expansive</w:t>
      </w:r>
      <w:r w:rsidR="000C7F2C" w:rsidRPr="00F66A4F">
        <w:rPr>
          <w:rFonts w:ascii="Times New Roman" w:hAnsi="Times New Roman" w:cs="Times New Roman"/>
        </w:rPr>
        <w:t xml:space="preserve"> definitions of cul</w:t>
      </w:r>
      <w:r w:rsidR="007A70A7" w:rsidRPr="00F66A4F">
        <w:rPr>
          <w:rFonts w:ascii="Times New Roman" w:hAnsi="Times New Roman" w:cs="Times New Roman"/>
        </w:rPr>
        <w:t xml:space="preserve">tural heritage.  </w:t>
      </w:r>
      <w:r w:rsidR="001D63A1">
        <w:rPr>
          <w:rFonts w:ascii="Times New Roman" w:hAnsi="Times New Roman" w:cs="Times New Roman"/>
        </w:rPr>
        <w:t>The</w:t>
      </w:r>
      <w:r w:rsidR="002D3ECC">
        <w:rPr>
          <w:rFonts w:ascii="Times New Roman" w:hAnsi="Times New Roman" w:cs="Times New Roman"/>
        </w:rPr>
        <w:t xml:space="preserve"> potential problems, originating </w:t>
      </w:r>
      <w:r w:rsidR="009545F1" w:rsidRPr="00F66A4F">
        <w:rPr>
          <w:rFonts w:ascii="Times New Roman" w:hAnsi="Times New Roman" w:cs="Times New Roman"/>
        </w:rPr>
        <w:t>at the level of concept</w:t>
      </w:r>
      <w:r w:rsidR="002D3ECC">
        <w:rPr>
          <w:rFonts w:ascii="Times New Roman" w:hAnsi="Times New Roman" w:cs="Times New Roman"/>
        </w:rPr>
        <w:t>ualization</w:t>
      </w:r>
      <w:r w:rsidR="009545F1" w:rsidRPr="00F66A4F">
        <w:rPr>
          <w:rFonts w:ascii="Times New Roman" w:hAnsi="Times New Roman" w:cs="Times New Roman"/>
        </w:rPr>
        <w:t xml:space="preserve"> and statist and bureaucratic approaches to cultural management, </w:t>
      </w:r>
      <w:r w:rsidR="00FA50C6">
        <w:rPr>
          <w:rFonts w:ascii="Times New Roman" w:hAnsi="Times New Roman" w:cs="Times New Roman"/>
        </w:rPr>
        <w:t xml:space="preserve">can </w:t>
      </w:r>
      <w:r w:rsidR="009545F1" w:rsidRPr="00F66A4F">
        <w:rPr>
          <w:rFonts w:ascii="Times New Roman" w:hAnsi="Times New Roman" w:cs="Times New Roman"/>
        </w:rPr>
        <w:t xml:space="preserve">amount to blockages and stoppages in </w:t>
      </w:r>
      <w:r w:rsidR="002D3ECC">
        <w:rPr>
          <w:rFonts w:ascii="Times New Roman" w:hAnsi="Times New Roman" w:cs="Times New Roman"/>
        </w:rPr>
        <w:t>what should otherwise be a smooth</w:t>
      </w:r>
      <w:r w:rsidR="009545F1" w:rsidRPr="00F66A4F">
        <w:rPr>
          <w:rFonts w:ascii="Times New Roman" w:hAnsi="Times New Roman" w:cs="Times New Roman"/>
        </w:rPr>
        <w:t xml:space="preserve"> flow of information and </w:t>
      </w:r>
      <w:r w:rsidR="00DA45AF" w:rsidRPr="00F66A4F">
        <w:rPr>
          <w:rFonts w:ascii="Times New Roman" w:hAnsi="Times New Roman" w:cs="Times New Roman"/>
        </w:rPr>
        <w:t xml:space="preserve">equitable </w:t>
      </w:r>
      <w:r w:rsidR="00FA50C6">
        <w:rPr>
          <w:rFonts w:ascii="Times New Roman" w:hAnsi="Times New Roman" w:cs="Times New Roman"/>
        </w:rPr>
        <w:t>relations and outcomes</w:t>
      </w:r>
      <w:r w:rsidR="00624752" w:rsidRPr="00F66A4F">
        <w:rPr>
          <w:rFonts w:ascii="Times New Roman" w:hAnsi="Times New Roman" w:cs="Times New Roman"/>
        </w:rPr>
        <w:t xml:space="preserve">. </w:t>
      </w:r>
      <w:r w:rsidR="004F14B3">
        <w:rPr>
          <w:rFonts w:ascii="Times New Roman" w:hAnsi="Times New Roman" w:cs="Times New Roman"/>
        </w:rPr>
        <w:t>This essay</w:t>
      </w:r>
      <w:r w:rsidR="00842CE9" w:rsidRPr="00F66A4F">
        <w:rPr>
          <w:rFonts w:ascii="Times New Roman" w:hAnsi="Times New Roman" w:cs="Times New Roman"/>
        </w:rPr>
        <w:t xml:space="preserve"> foreground</w:t>
      </w:r>
      <w:r w:rsidR="004F14B3">
        <w:rPr>
          <w:rFonts w:ascii="Times New Roman" w:hAnsi="Times New Roman" w:cs="Times New Roman"/>
        </w:rPr>
        <w:t>s</w:t>
      </w:r>
      <w:r w:rsidR="00842CE9" w:rsidRPr="00F66A4F">
        <w:rPr>
          <w:rFonts w:ascii="Times New Roman" w:hAnsi="Times New Roman" w:cs="Times New Roman"/>
        </w:rPr>
        <w:t xml:space="preserve"> </w:t>
      </w:r>
      <w:r w:rsidR="002F7AED" w:rsidRPr="00F66A4F">
        <w:rPr>
          <w:rFonts w:ascii="Times New Roman" w:hAnsi="Times New Roman" w:cs="Times New Roman"/>
        </w:rPr>
        <w:t>seafaring culture’s tangible instrumen</w:t>
      </w:r>
      <w:r w:rsidR="002D3ECC">
        <w:rPr>
          <w:rFonts w:ascii="Times New Roman" w:hAnsi="Times New Roman" w:cs="Times New Roman"/>
        </w:rPr>
        <w:t xml:space="preserve">talization </w:t>
      </w:r>
      <w:r w:rsidR="002F7AED" w:rsidRPr="00F66A4F">
        <w:rPr>
          <w:rFonts w:ascii="Times New Roman" w:hAnsi="Times New Roman" w:cs="Times New Roman"/>
        </w:rPr>
        <w:t xml:space="preserve">of marine and other ecological knowledge through </w:t>
      </w:r>
      <w:r w:rsidR="002D3ECC">
        <w:rPr>
          <w:rFonts w:ascii="Times New Roman" w:hAnsi="Times New Roman" w:cs="Times New Roman"/>
        </w:rPr>
        <w:t xml:space="preserve">highly visceral modes </w:t>
      </w:r>
      <w:r w:rsidR="002F7AED" w:rsidRPr="00F66A4F">
        <w:rPr>
          <w:rFonts w:ascii="Times New Roman" w:hAnsi="Times New Roman" w:cs="Times New Roman"/>
        </w:rPr>
        <w:t xml:space="preserve">of </w:t>
      </w:r>
      <w:r w:rsidR="000623A4">
        <w:rPr>
          <w:rFonts w:ascii="Times New Roman" w:hAnsi="Times New Roman" w:cs="Times New Roman"/>
        </w:rPr>
        <w:t>apprehension</w:t>
      </w:r>
      <w:r w:rsidR="004F14B3">
        <w:rPr>
          <w:rFonts w:ascii="Times New Roman" w:hAnsi="Times New Roman" w:cs="Times New Roman"/>
        </w:rPr>
        <w:t xml:space="preserve"> </w:t>
      </w:r>
      <w:r w:rsidR="001D63A1">
        <w:rPr>
          <w:rFonts w:ascii="Times New Roman" w:hAnsi="Times New Roman" w:cs="Times New Roman"/>
        </w:rPr>
        <w:t>and</w:t>
      </w:r>
      <w:r w:rsidR="004F14B3">
        <w:rPr>
          <w:rFonts w:ascii="Times New Roman" w:hAnsi="Times New Roman" w:cs="Times New Roman"/>
        </w:rPr>
        <w:t xml:space="preserve"> their related social relations in the interest of keeping </w:t>
      </w:r>
      <w:r w:rsidR="006F3A95">
        <w:rPr>
          <w:rFonts w:ascii="Times New Roman" w:hAnsi="Times New Roman" w:cs="Times New Roman"/>
        </w:rPr>
        <w:t xml:space="preserve">unimpeded </w:t>
      </w:r>
      <w:r w:rsidR="004F14B3">
        <w:rPr>
          <w:rFonts w:ascii="Times New Roman" w:hAnsi="Times New Roman" w:cs="Times New Roman"/>
        </w:rPr>
        <w:t xml:space="preserve">the </w:t>
      </w:r>
      <w:r w:rsidR="006F3A95">
        <w:rPr>
          <w:rFonts w:ascii="Times New Roman" w:hAnsi="Times New Roman" w:cs="Times New Roman"/>
        </w:rPr>
        <w:t>relations</w:t>
      </w:r>
      <w:r w:rsidR="004F14B3">
        <w:rPr>
          <w:rFonts w:ascii="Times New Roman" w:hAnsi="Times New Roman" w:cs="Times New Roman"/>
        </w:rPr>
        <w:t xml:space="preserve"> between ICH instrumentalization and </w:t>
      </w:r>
      <w:r w:rsidR="006F3A95">
        <w:rPr>
          <w:rFonts w:ascii="Times New Roman" w:hAnsi="Times New Roman" w:cs="Times New Roman"/>
        </w:rPr>
        <w:t xml:space="preserve">the flow of </w:t>
      </w:r>
      <w:r w:rsidR="004F14B3">
        <w:rPr>
          <w:rFonts w:ascii="Times New Roman" w:hAnsi="Times New Roman" w:cs="Times New Roman"/>
        </w:rPr>
        <w:t>traditional seafaring culture in the Central Carolines</w:t>
      </w:r>
      <w:r w:rsidR="000623A4">
        <w:rPr>
          <w:rFonts w:ascii="Times New Roman" w:hAnsi="Times New Roman" w:cs="Times New Roman"/>
        </w:rPr>
        <w:t xml:space="preserve">. </w:t>
      </w:r>
    </w:p>
    <w:p w14:paraId="5755D70B" w14:textId="6B11D81A" w:rsidR="00B93312" w:rsidRDefault="000623A4" w:rsidP="0064445E">
      <w:pPr>
        <w:spacing w:line="276" w:lineRule="auto"/>
        <w:ind w:firstLine="720"/>
        <w:jc w:val="both"/>
        <w:rPr>
          <w:rFonts w:ascii="Times New Roman" w:hAnsi="Times New Roman" w:cs="Times New Roman"/>
        </w:rPr>
      </w:pPr>
      <w:r>
        <w:rPr>
          <w:rFonts w:ascii="Times New Roman" w:hAnsi="Times New Roman" w:cs="Times New Roman"/>
        </w:rPr>
        <w:t xml:space="preserve">To begin, I </w:t>
      </w:r>
      <w:r w:rsidR="006B5DA4" w:rsidRPr="00F66A4F">
        <w:rPr>
          <w:rFonts w:ascii="Times New Roman" w:hAnsi="Times New Roman" w:cs="Times New Roman"/>
        </w:rPr>
        <w:t>lay a track for this objective by</w:t>
      </w:r>
      <w:r w:rsidR="002B14B3">
        <w:rPr>
          <w:rFonts w:ascii="Times New Roman" w:hAnsi="Times New Roman" w:cs="Times New Roman"/>
        </w:rPr>
        <w:t xml:space="preserve"> introducing</w:t>
      </w:r>
      <w:r>
        <w:rPr>
          <w:rFonts w:ascii="Times New Roman" w:hAnsi="Times New Roman" w:cs="Times New Roman"/>
        </w:rPr>
        <w:t xml:space="preserve"> </w:t>
      </w:r>
      <w:r w:rsidR="002B14B3">
        <w:rPr>
          <w:rFonts w:ascii="Times New Roman" w:hAnsi="Times New Roman" w:cs="Times New Roman"/>
        </w:rPr>
        <w:t xml:space="preserve">etak/moving islands, </w:t>
      </w:r>
      <w:r w:rsidR="006B5DA4" w:rsidRPr="00F66A4F">
        <w:rPr>
          <w:rFonts w:ascii="Times New Roman" w:hAnsi="Times New Roman" w:cs="Times New Roman"/>
        </w:rPr>
        <w:t xml:space="preserve">a traditional </w:t>
      </w:r>
      <w:r>
        <w:rPr>
          <w:rFonts w:ascii="Times New Roman" w:hAnsi="Times New Roman" w:cs="Times New Roman"/>
        </w:rPr>
        <w:t xml:space="preserve">voyaging technique </w:t>
      </w:r>
      <w:r w:rsidR="00A45530">
        <w:rPr>
          <w:rFonts w:ascii="Times New Roman" w:hAnsi="Times New Roman" w:cs="Times New Roman"/>
        </w:rPr>
        <w:t>in the Central Carolines</w:t>
      </w:r>
      <w:r w:rsidR="002B14B3">
        <w:rPr>
          <w:rFonts w:ascii="Times New Roman" w:hAnsi="Times New Roman" w:cs="Times New Roman"/>
        </w:rPr>
        <w:t xml:space="preserve"> that is used</w:t>
      </w:r>
      <w:r>
        <w:rPr>
          <w:rFonts w:ascii="Times New Roman" w:hAnsi="Times New Roman" w:cs="Times New Roman"/>
        </w:rPr>
        <w:t xml:space="preserve"> for</w:t>
      </w:r>
      <w:r w:rsidR="006B5DA4" w:rsidRPr="00F66A4F">
        <w:rPr>
          <w:rFonts w:ascii="Times New Roman" w:hAnsi="Times New Roman" w:cs="Times New Roman"/>
        </w:rPr>
        <w:t xml:space="preserve"> determining position at sea</w:t>
      </w:r>
      <w:r>
        <w:rPr>
          <w:rFonts w:ascii="Times New Roman" w:hAnsi="Times New Roman" w:cs="Times New Roman"/>
        </w:rPr>
        <w:t xml:space="preserve"> by way of</w:t>
      </w:r>
      <w:r w:rsidR="00D76307" w:rsidRPr="00F66A4F">
        <w:rPr>
          <w:rFonts w:ascii="Times New Roman" w:hAnsi="Times New Roman" w:cs="Times New Roman"/>
        </w:rPr>
        <w:t xml:space="preserve"> triangulating three island</w:t>
      </w:r>
      <w:r w:rsidR="00FA50C6">
        <w:rPr>
          <w:rFonts w:ascii="Times New Roman" w:hAnsi="Times New Roman" w:cs="Times New Roman"/>
        </w:rPr>
        <w:t>s (or other reference</w:t>
      </w:r>
      <w:r w:rsidR="00D76307" w:rsidRPr="00F66A4F">
        <w:rPr>
          <w:rFonts w:ascii="Times New Roman" w:hAnsi="Times New Roman" w:cs="Times New Roman"/>
        </w:rPr>
        <w:t xml:space="preserve"> points</w:t>
      </w:r>
      <w:r w:rsidR="002B14B3">
        <w:rPr>
          <w:rFonts w:ascii="Times New Roman" w:hAnsi="Times New Roman" w:cs="Times New Roman"/>
        </w:rPr>
        <w:t>, like reefs)</w:t>
      </w:r>
      <w:r w:rsidR="006B5DA4" w:rsidRPr="00F66A4F">
        <w:rPr>
          <w:rFonts w:ascii="Times New Roman" w:hAnsi="Times New Roman" w:cs="Times New Roman"/>
        </w:rPr>
        <w:t xml:space="preserve">. </w:t>
      </w:r>
      <w:r w:rsidR="001D63A1">
        <w:rPr>
          <w:rFonts w:ascii="Times New Roman" w:hAnsi="Times New Roman" w:cs="Times New Roman"/>
        </w:rPr>
        <w:t>The</w:t>
      </w:r>
      <w:r>
        <w:rPr>
          <w:rFonts w:ascii="Times New Roman" w:hAnsi="Times New Roman" w:cs="Times New Roman"/>
        </w:rPr>
        <w:t xml:space="preserve"> remainder of the essay </w:t>
      </w:r>
      <w:r w:rsidR="001D63A1">
        <w:rPr>
          <w:rFonts w:ascii="Times New Roman" w:hAnsi="Times New Roman" w:cs="Times New Roman"/>
        </w:rPr>
        <w:t xml:space="preserve">will </w:t>
      </w:r>
      <w:r>
        <w:rPr>
          <w:rFonts w:ascii="Times New Roman" w:hAnsi="Times New Roman" w:cs="Times New Roman"/>
        </w:rPr>
        <w:t>navigat</w:t>
      </w:r>
      <w:r w:rsidR="001D63A1">
        <w:rPr>
          <w:rFonts w:ascii="Times New Roman" w:hAnsi="Times New Roman" w:cs="Times New Roman"/>
        </w:rPr>
        <w:t>e</w:t>
      </w:r>
      <w:r>
        <w:rPr>
          <w:rFonts w:ascii="Times New Roman" w:hAnsi="Times New Roman" w:cs="Times New Roman"/>
        </w:rPr>
        <w:t xml:space="preserve"> three metaphorical “islands”: </w:t>
      </w:r>
      <w:r w:rsidR="00D76307" w:rsidRPr="00F66A4F">
        <w:rPr>
          <w:rFonts w:ascii="Times New Roman" w:hAnsi="Times New Roman" w:cs="Times New Roman"/>
        </w:rPr>
        <w:t>1) Int</w:t>
      </w:r>
      <w:r w:rsidR="004714A3" w:rsidRPr="00F66A4F">
        <w:rPr>
          <w:rFonts w:ascii="Times New Roman" w:hAnsi="Times New Roman" w:cs="Times New Roman"/>
        </w:rPr>
        <w:t>angible Cultural Heritage</w:t>
      </w:r>
      <w:r w:rsidR="00FA50C6">
        <w:rPr>
          <w:rFonts w:ascii="Times New Roman" w:hAnsi="Times New Roman" w:cs="Times New Roman"/>
        </w:rPr>
        <w:t xml:space="preserve"> as a target “destination” island</w:t>
      </w:r>
      <w:r w:rsidR="00D76307" w:rsidRPr="00F66A4F">
        <w:rPr>
          <w:rFonts w:ascii="Times New Roman" w:hAnsi="Times New Roman" w:cs="Times New Roman"/>
        </w:rPr>
        <w:t xml:space="preserve">, 2) </w:t>
      </w:r>
      <w:r w:rsidR="00FA50C6">
        <w:rPr>
          <w:rFonts w:ascii="Times New Roman" w:hAnsi="Times New Roman" w:cs="Times New Roman"/>
        </w:rPr>
        <w:t>“</w:t>
      </w:r>
      <w:r>
        <w:rPr>
          <w:rFonts w:ascii="Times New Roman" w:hAnsi="Times New Roman" w:cs="Times New Roman"/>
        </w:rPr>
        <w:t xml:space="preserve">Knowledge </w:t>
      </w:r>
      <w:r w:rsidR="000976C6">
        <w:rPr>
          <w:rFonts w:ascii="Times New Roman" w:hAnsi="Times New Roman" w:cs="Times New Roman"/>
        </w:rPr>
        <w:t>Sharing” as an island of “origin” or departure,</w:t>
      </w:r>
      <w:r w:rsidR="00D76307" w:rsidRPr="00F66A4F">
        <w:rPr>
          <w:rFonts w:ascii="Times New Roman" w:hAnsi="Times New Roman" w:cs="Times New Roman"/>
        </w:rPr>
        <w:t xml:space="preserve"> and 3) </w:t>
      </w:r>
      <w:r w:rsidR="000976C6">
        <w:rPr>
          <w:rFonts w:ascii="Times New Roman" w:hAnsi="Times New Roman" w:cs="Times New Roman"/>
        </w:rPr>
        <w:t>a third “reference island” that can be called “</w:t>
      </w:r>
      <w:r w:rsidR="00FA50C6">
        <w:rPr>
          <w:rFonts w:ascii="Times New Roman" w:hAnsi="Times New Roman" w:cs="Times New Roman"/>
        </w:rPr>
        <w:t xml:space="preserve">Tangible </w:t>
      </w:r>
      <w:r w:rsidR="004714A3" w:rsidRPr="00F66A4F">
        <w:rPr>
          <w:rFonts w:ascii="Times New Roman" w:hAnsi="Times New Roman" w:cs="Times New Roman"/>
        </w:rPr>
        <w:t>Indigeneity</w:t>
      </w:r>
      <w:r w:rsidR="00FA50C6">
        <w:rPr>
          <w:rFonts w:ascii="Times New Roman" w:hAnsi="Times New Roman" w:cs="Times New Roman"/>
        </w:rPr>
        <w:t>.</w:t>
      </w:r>
      <w:r w:rsidR="000976C6">
        <w:rPr>
          <w:rFonts w:ascii="Times New Roman" w:hAnsi="Times New Roman" w:cs="Times New Roman"/>
        </w:rPr>
        <w:t>”</w:t>
      </w:r>
    </w:p>
    <w:p w14:paraId="1D744CEB" w14:textId="77777777" w:rsidR="0018649E" w:rsidRPr="00F66A4F" w:rsidRDefault="0018649E" w:rsidP="0064445E">
      <w:pPr>
        <w:spacing w:line="276" w:lineRule="auto"/>
        <w:ind w:firstLine="720"/>
        <w:jc w:val="both"/>
        <w:rPr>
          <w:rFonts w:ascii="Times New Roman" w:hAnsi="Times New Roman" w:cs="Times New Roman"/>
        </w:rPr>
      </w:pPr>
    </w:p>
    <w:p w14:paraId="4EE35840" w14:textId="269C4B72" w:rsidR="00723F87" w:rsidRPr="00F66A4F" w:rsidRDefault="000976C6" w:rsidP="0064445E">
      <w:pPr>
        <w:spacing w:line="276" w:lineRule="auto"/>
        <w:jc w:val="both"/>
        <w:outlineLvl w:val="0"/>
        <w:rPr>
          <w:rFonts w:ascii="Times New Roman" w:hAnsi="Times New Roman" w:cs="Times New Roman"/>
        </w:rPr>
      </w:pPr>
      <w:r>
        <w:rPr>
          <w:rFonts w:ascii="Times New Roman" w:hAnsi="Times New Roman" w:cs="Times New Roman"/>
        </w:rPr>
        <w:t>Etak</w:t>
      </w:r>
      <w:r w:rsidR="001D63A1">
        <w:rPr>
          <w:rFonts w:ascii="Times New Roman" w:hAnsi="Times New Roman" w:cs="Times New Roman"/>
        </w:rPr>
        <w:t>-</w:t>
      </w:r>
      <w:r>
        <w:rPr>
          <w:rFonts w:ascii="Times New Roman" w:hAnsi="Times New Roman" w:cs="Times New Roman"/>
        </w:rPr>
        <w:t xml:space="preserve">ing: </w:t>
      </w:r>
      <w:r w:rsidR="002530F6" w:rsidRPr="00F66A4F">
        <w:rPr>
          <w:rFonts w:ascii="Times New Roman" w:hAnsi="Times New Roman" w:cs="Times New Roman"/>
        </w:rPr>
        <w:t xml:space="preserve">Movement </w:t>
      </w:r>
      <w:r w:rsidR="00A45530">
        <w:rPr>
          <w:rFonts w:ascii="Times New Roman" w:hAnsi="Times New Roman" w:cs="Times New Roman"/>
        </w:rPr>
        <w:t>w</w:t>
      </w:r>
      <w:r w:rsidR="00E46C79" w:rsidRPr="00F66A4F">
        <w:rPr>
          <w:rFonts w:ascii="Times New Roman" w:hAnsi="Times New Roman" w:cs="Times New Roman"/>
        </w:rPr>
        <w:t xml:space="preserve">ith </w:t>
      </w:r>
      <w:r w:rsidR="00923F8C" w:rsidRPr="00F66A4F">
        <w:rPr>
          <w:rFonts w:ascii="Times New Roman" w:hAnsi="Times New Roman" w:cs="Times New Roman"/>
        </w:rPr>
        <w:t>Moving Islands</w:t>
      </w:r>
    </w:p>
    <w:p w14:paraId="44E17189" w14:textId="54809028" w:rsidR="00B271AB" w:rsidRDefault="00280E13" w:rsidP="0064445E">
      <w:pPr>
        <w:spacing w:line="276" w:lineRule="auto"/>
        <w:jc w:val="both"/>
        <w:rPr>
          <w:rFonts w:ascii="Times New Roman" w:hAnsi="Times New Roman" w:cs="Times New Roman"/>
        </w:rPr>
      </w:pPr>
      <w:r>
        <w:rPr>
          <w:rFonts w:ascii="Times New Roman" w:hAnsi="Times New Roman" w:cs="Times New Roman"/>
        </w:rPr>
        <w:t>T</w:t>
      </w:r>
      <w:r w:rsidR="00723F87" w:rsidRPr="00F66A4F">
        <w:rPr>
          <w:rFonts w:ascii="Times New Roman" w:hAnsi="Times New Roman" w:cs="Times New Roman"/>
        </w:rPr>
        <w:t>raditional navigators from the Central Carolines emp</w:t>
      </w:r>
      <w:r w:rsidR="009A494A" w:rsidRPr="00F66A4F">
        <w:rPr>
          <w:rFonts w:ascii="Times New Roman" w:hAnsi="Times New Roman" w:cs="Times New Roman"/>
        </w:rPr>
        <w:t xml:space="preserve">loy a unique </w:t>
      </w:r>
      <w:r w:rsidR="000F16DA">
        <w:rPr>
          <w:rFonts w:ascii="Times New Roman" w:hAnsi="Times New Roman" w:cs="Times New Roman"/>
        </w:rPr>
        <w:t>instrument/technology</w:t>
      </w:r>
      <w:r w:rsidR="00723F87" w:rsidRPr="00F66A4F">
        <w:rPr>
          <w:rFonts w:ascii="Times New Roman" w:hAnsi="Times New Roman" w:cs="Times New Roman"/>
        </w:rPr>
        <w:t xml:space="preserve"> for determining position at sea</w:t>
      </w:r>
      <w:r w:rsidR="000F16DA">
        <w:rPr>
          <w:rFonts w:ascii="Times New Roman" w:hAnsi="Times New Roman" w:cs="Times New Roman"/>
        </w:rPr>
        <w:t xml:space="preserve"> c</w:t>
      </w:r>
      <w:r w:rsidR="00723F87" w:rsidRPr="00F66A4F">
        <w:rPr>
          <w:rFonts w:ascii="Times New Roman" w:hAnsi="Times New Roman" w:cs="Times New Roman"/>
        </w:rPr>
        <w:t>alled etak or moving islands</w:t>
      </w:r>
      <w:r w:rsidR="000F16DA">
        <w:rPr>
          <w:rFonts w:ascii="Times New Roman" w:hAnsi="Times New Roman" w:cs="Times New Roman"/>
        </w:rPr>
        <w:t>. This</w:t>
      </w:r>
      <w:r w:rsidR="00723F87" w:rsidRPr="00F66A4F">
        <w:rPr>
          <w:rFonts w:ascii="Times New Roman" w:hAnsi="Times New Roman" w:cs="Times New Roman"/>
        </w:rPr>
        <w:t xml:space="preserve"> system works by triangulating three moving references: the island of destination, the island of departure, and a third reference point off to the side.</w:t>
      </w:r>
      <w:r w:rsidR="00B75D14" w:rsidRPr="00737D1D">
        <w:rPr>
          <w:rFonts w:ascii="Times New Roman" w:hAnsi="Times New Roman" w:cs="Times New Roman"/>
          <w:vertAlign w:val="superscript"/>
        </w:rPr>
        <w:footnoteReference w:id="1"/>
      </w:r>
      <w:r w:rsidR="00723F87" w:rsidRPr="00737D1D">
        <w:rPr>
          <w:rFonts w:ascii="Times New Roman" w:hAnsi="Times New Roman" w:cs="Times New Roman"/>
          <w:vertAlign w:val="superscript"/>
        </w:rPr>
        <w:t xml:space="preserve"> </w:t>
      </w:r>
      <w:r w:rsidR="00723F87" w:rsidRPr="00F66A4F">
        <w:rPr>
          <w:rFonts w:ascii="Times New Roman" w:hAnsi="Times New Roman" w:cs="Times New Roman"/>
        </w:rPr>
        <w:t xml:space="preserve"> In </w:t>
      </w:r>
      <w:r w:rsidR="000F16DA">
        <w:rPr>
          <w:rFonts w:ascii="Times New Roman" w:hAnsi="Times New Roman" w:cs="Times New Roman"/>
        </w:rPr>
        <w:t xml:space="preserve">briefest possible terms, etak </w:t>
      </w:r>
      <w:r w:rsidR="00723F87" w:rsidRPr="00F66A4F">
        <w:rPr>
          <w:rFonts w:ascii="Times New Roman" w:hAnsi="Times New Roman" w:cs="Times New Roman"/>
        </w:rPr>
        <w:t xml:space="preserve">involves </w:t>
      </w:r>
      <w:r w:rsidR="007A181A" w:rsidRPr="00F66A4F">
        <w:rPr>
          <w:rFonts w:ascii="Times New Roman" w:hAnsi="Times New Roman" w:cs="Times New Roman"/>
        </w:rPr>
        <w:t>“</w:t>
      </w:r>
      <w:r w:rsidR="00723F87" w:rsidRPr="00F66A4F">
        <w:rPr>
          <w:rFonts w:ascii="Times New Roman" w:hAnsi="Times New Roman" w:cs="Times New Roman"/>
        </w:rPr>
        <w:t>making</w:t>
      </w:r>
      <w:r w:rsidR="007A181A" w:rsidRPr="00F66A4F">
        <w:rPr>
          <w:rFonts w:ascii="Times New Roman" w:hAnsi="Times New Roman" w:cs="Times New Roman"/>
        </w:rPr>
        <w:t>”</w:t>
      </w:r>
      <w:r w:rsidR="00723F87" w:rsidRPr="00F66A4F">
        <w:rPr>
          <w:rFonts w:ascii="Times New Roman" w:hAnsi="Times New Roman" w:cs="Times New Roman"/>
        </w:rPr>
        <w:t xml:space="preserve"> in the direction of the rising (or setting) star or constellation of one’s destination island as seen from the vantage point of the </w:t>
      </w:r>
      <w:r w:rsidR="007A181A" w:rsidRPr="00F66A4F">
        <w:rPr>
          <w:rFonts w:ascii="Times New Roman" w:hAnsi="Times New Roman" w:cs="Times New Roman"/>
        </w:rPr>
        <w:t xml:space="preserve">island of departure.  This is accomplished by </w:t>
      </w:r>
      <w:r w:rsidR="00723F87" w:rsidRPr="00F66A4F">
        <w:rPr>
          <w:rFonts w:ascii="Times New Roman" w:hAnsi="Times New Roman" w:cs="Times New Roman"/>
        </w:rPr>
        <w:t>tracking time and speed by which that island of departure recedes from view</w:t>
      </w:r>
      <w:r w:rsidR="006D63F9">
        <w:rPr>
          <w:rFonts w:ascii="Times New Roman" w:hAnsi="Times New Roman" w:cs="Times New Roman"/>
        </w:rPr>
        <w:t>,</w:t>
      </w:r>
      <w:r w:rsidR="007A181A" w:rsidRPr="00F66A4F">
        <w:rPr>
          <w:rFonts w:ascii="Times New Roman" w:hAnsi="Times New Roman" w:cs="Times New Roman"/>
        </w:rPr>
        <w:t xml:space="preserve"> </w:t>
      </w:r>
      <w:r w:rsidR="00723F87" w:rsidRPr="00F66A4F">
        <w:rPr>
          <w:rFonts w:ascii="Times New Roman" w:hAnsi="Times New Roman" w:cs="Times New Roman"/>
        </w:rPr>
        <w:t>and</w:t>
      </w:r>
      <w:r w:rsidR="001E037D" w:rsidRPr="00F66A4F">
        <w:rPr>
          <w:rFonts w:ascii="Times New Roman" w:hAnsi="Times New Roman" w:cs="Times New Roman"/>
        </w:rPr>
        <w:t xml:space="preserve"> other sensory perceptions, </w:t>
      </w:r>
      <w:r w:rsidR="000F16DA">
        <w:rPr>
          <w:rFonts w:ascii="Times New Roman" w:hAnsi="Times New Roman" w:cs="Times New Roman"/>
        </w:rPr>
        <w:t xml:space="preserve">including </w:t>
      </w:r>
      <w:r w:rsidR="002530F6" w:rsidRPr="00F66A4F">
        <w:rPr>
          <w:rFonts w:ascii="Times New Roman" w:hAnsi="Times New Roman" w:cs="Times New Roman"/>
        </w:rPr>
        <w:t>f</w:t>
      </w:r>
      <w:r w:rsidR="00723F87" w:rsidRPr="00F66A4F">
        <w:rPr>
          <w:rFonts w:ascii="Times New Roman" w:hAnsi="Times New Roman" w:cs="Times New Roman"/>
        </w:rPr>
        <w:t xml:space="preserve">eel, because keeping time, speed, and location also involves feeling and other sensory perceptions of waves and currents </w:t>
      </w:r>
      <w:r w:rsidR="007A181A" w:rsidRPr="00F66A4F">
        <w:rPr>
          <w:rFonts w:ascii="Times New Roman" w:hAnsi="Times New Roman" w:cs="Times New Roman"/>
        </w:rPr>
        <w:t xml:space="preserve">upon the craft, </w:t>
      </w:r>
      <w:r w:rsidR="00723F87" w:rsidRPr="00F66A4F">
        <w:rPr>
          <w:rFonts w:ascii="Times New Roman" w:hAnsi="Times New Roman" w:cs="Times New Roman"/>
        </w:rPr>
        <w:t>as well as sensing distance and size of wake or water displaced from hulls and outrigger</w:t>
      </w:r>
      <w:r>
        <w:rPr>
          <w:rFonts w:ascii="Times New Roman" w:hAnsi="Times New Roman" w:cs="Times New Roman"/>
        </w:rPr>
        <w:t>s</w:t>
      </w:r>
      <w:r w:rsidR="00723F87" w:rsidRPr="00F66A4F">
        <w:rPr>
          <w:rFonts w:ascii="Times New Roman" w:hAnsi="Times New Roman" w:cs="Times New Roman"/>
        </w:rPr>
        <w:t xml:space="preserve"> as they cut through the water.  </w:t>
      </w:r>
      <w:r w:rsidR="000F16DA">
        <w:rPr>
          <w:rFonts w:ascii="Times New Roman" w:hAnsi="Times New Roman" w:cs="Times New Roman"/>
        </w:rPr>
        <w:t xml:space="preserve">Writing about the famous Hawaiian double hull canoe </w:t>
      </w:r>
      <w:r w:rsidR="000F16DA" w:rsidRPr="00280E13">
        <w:rPr>
          <w:rFonts w:ascii="Times New Roman" w:hAnsi="Times New Roman" w:cs="Times New Roman"/>
          <w:i/>
          <w:iCs/>
        </w:rPr>
        <w:t>Hokule’a</w:t>
      </w:r>
      <w:r w:rsidR="000F16DA">
        <w:rPr>
          <w:rFonts w:ascii="Times New Roman" w:hAnsi="Times New Roman" w:cs="Times New Roman"/>
        </w:rPr>
        <w:t xml:space="preserve">, </w:t>
      </w:r>
      <w:r w:rsidR="002530F6" w:rsidRPr="00F66A4F">
        <w:rPr>
          <w:rFonts w:ascii="Times New Roman" w:hAnsi="Times New Roman" w:cs="Times New Roman"/>
        </w:rPr>
        <w:t>Sam Low</w:t>
      </w:r>
      <w:r w:rsidR="002B3767" w:rsidRPr="00F66A4F">
        <w:rPr>
          <w:rFonts w:ascii="Times New Roman" w:hAnsi="Times New Roman" w:cs="Times New Roman"/>
        </w:rPr>
        <w:t xml:space="preserve"> (2013</w:t>
      </w:r>
      <w:r w:rsidR="00420769">
        <w:rPr>
          <w:rFonts w:ascii="Times New Roman" w:hAnsi="Times New Roman" w:cs="Times New Roman"/>
        </w:rPr>
        <w:t>, 122</w:t>
      </w:r>
      <w:r w:rsidR="002B3767" w:rsidRPr="00F66A4F">
        <w:rPr>
          <w:rFonts w:ascii="Times New Roman" w:hAnsi="Times New Roman" w:cs="Times New Roman"/>
        </w:rPr>
        <w:t>)</w:t>
      </w:r>
      <w:r w:rsidR="00420769">
        <w:rPr>
          <w:rFonts w:ascii="Times New Roman" w:hAnsi="Times New Roman" w:cs="Times New Roman"/>
        </w:rPr>
        <w:t xml:space="preserve"> observes that the</w:t>
      </w:r>
      <w:r w:rsidR="000976C6">
        <w:rPr>
          <w:rFonts w:ascii="Times New Roman" w:hAnsi="Times New Roman" w:cs="Times New Roman"/>
        </w:rPr>
        <w:t xml:space="preserve"> </w:t>
      </w:r>
      <w:r w:rsidR="002530F6" w:rsidRPr="00F66A4F">
        <w:rPr>
          <w:rFonts w:ascii="Times New Roman" w:hAnsi="Times New Roman" w:cs="Times New Roman"/>
        </w:rPr>
        <w:t xml:space="preserve">canoe </w:t>
      </w:r>
      <w:r w:rsidR="00420769">
        <w:rPr>
          <w:rFonts w:ascii="Times New Roman" w:hAnsi="Times New Roman" w:cs="Times New Roman"/>
        </w:rPr>
        <w:t>“</w:t>
      </w:r>
      <w:r w:rsidR="002530F6" w:rsidRPr="00F66A4F">
        <w:rPr>
          <w:rFonts w:ascii="Times New Roman" w:hAnsi="Times New Roman" w:cs="Times New Roman"/>
        </w:rPr>
        <w:t>invites the crew to danc</w:t>
      </w:r>
      <w:r w:rsidR="002B3767" w:rsidRPr="00F66A4F">
        <w:rPr>
          <w:rFonts w:ascii="Times New Roman" w:hAnsi="Times New Roman" w:cs="Times New Roman"/>
        </w:rPr>
        <w:t>e</w:t>
      </w:r>
      <w:r w:rsidR="000F16DA">
        <w:rPr>
          <w:rFonts w:ascii="Times New Roman" w:hAnsi="Times New Roman" w:cs="Times New Roman"/>
        </w:rPr>
        <w:t>.</w:t>
      </w:r>
      <w:r w:rsidR="00141E27">
        <w:rPr>
          <w:rFonts w:ascii="Times New Roman" w:hAnsi="Times New Roman" w:cs="Times New Roman"/>
        </w:rPr>
        <w:t>”</w:t>
      </w:r>
      <w:r w:rsidR="001E037D" w:rsidRPr="00F66A4F">
        <w:rPr>
          <w:rFonts w:ascii="Times New Roman" w:hAnsi="Times New Roman" w:cs="Times New Roman"/>
        </w:rPr>
        <w:t xml:space="preserve"> </w:t>
      </w:r>
      <w:r w:rsidR="000F16DA">
        <w:rPr>
          <w:rFonts w:ascii="Times New Roman" w:hAnsi="Times New Roman" w:cs="Times New Roman"/>
        </w:rPr>
        <w:t>This is how he</w:t>
      </w:r>
      <w:r w:rsidR="00420769">
        <w:rPr>
          <w:rFonts w:ascii="Times New Roman" w:hAnsi="Times New Roman" w:cs="Times New Roman"/>
        </w:rPr>
        <w:t xml:space="preserve"> </w:t>
      </w:r>
      <w:r w:rsidR="000F16DA">
        <w:rPr>
          <w:rFonts w:ascii="Times New Roman" w:hAnsi="Times New Roman" w:cs="Times New Roman"/>
        </w:rPr>
        <w:t xml:space="preserve">describes the visceral and embodied </w:t>
      </w:r>
      <w:r w:rsidR="002530F6" w:rsidRPr="00F66A4F">
        <w:rPr>
          <w:rFonts w:ascii="Times New Roman" w:hAnsi="Times New Roman" w:cs="Times New Roman"/>
        </w:rPr>
        <w:t xml:space="preserve">learning </w:t>
      </w:r>
      <w:r w:rsidR="000F16DA">
        <w:rPr>
          <w:rFonts w:ascii="Times New Roman" w:hAnsi="Times New Roman" w:cs="Times New Roman"/>
        </w:rPr>
        <w:t>of how to discern directionality by feeling what</w:t>
      </w:r>
      <w:r w:rsidR="002530F6" w:rsidRPr="00F66A4F">
        <w:rPr>
          <w:rFonts w:ascii="Times New Roman" w:hAnsi="Times New Roman" w:cs="Times New Roman"/>
        </w:rPr>
        <w:t xml:space="preserve"> the </w:t>
      </w:r>
      <w:r w:rsidR="002530F6" w:rsidRPr="00F66A4F">
        <w:rPr>
          <w:rFonts w:ascii="Times New Roman" w:hAnsi="Times New Roman" w:cs="Times New Roman"/>
        </w:rPr>
        <w:lastRenderedPageBreak/>
        <w:t xml:space="preserve">rocking, rolling, </w:t>
      </w:r>
      <w:proofErr w:type="gramStart"/>
      <w:r w:rsidR="002530F6" w:rsidRPr="00F66A4F">
        <w:rPr>
          <w:rFonts w:ascii="Times New Roman" w:hAnsi="Times New Roman" w:cs="Times New Roman"/>
        </w:rPr>
        <w:t>pitching</w:t>
      </w:r>
      <w:proofErr w:type="gramEnd"/>
      <w:r w:rsidR="002530F6" w:rsidRPr="00F66A4F">
        <w:rPr>
          <w:rFonts w:ascii="Times New Roman" w:hAnsi="Times New Roman" w:cs="Times New Roman"/>
        </w:rPr>
        <w:t xml:space="preserve"> and swaying of a canoe </w:t>
      </w:r>
      <w:r w:rsidR="000F16DA">
        <w:rPr>
          <w:rFonts w:ascii="Times New Roman" w:hAnsi="Times New Roman" w:cs="Times New Roman"/>
        </w:rPr>
        <w:t xml:space="preserve">can </w:t>
      </w:r>
      <w:r w:rsidR="000468A6">
        <w:rPr>
          <w:rFonts w:ascii="Times New Roman" w:hAnsi="Times New Roman" w:cs="Times New Roman"/>
        </w:rPr>
        <w:t>reveal about direction</w:t>
      </w:r>
      <w:r w:rsidR="000F16DA">
        <w:rPr>
          <w:rFonts w:ascii="Times New Roman" w:hAnsi="Times New Roman" w:cs="Times New Roman"/>
        </w:rPr>
        <w:t xml:space="preserve">. Infamous is the story of a blind navigator from Kiribati, </w:t>
      </w:r>
      <w:r w:rsidR="00C71C7A" w:rsidRPr="00F66A4F">
        <w:rPr>
          <w:rFonts w:ascii="Times New Roman" w:hAnsi="Times New Roman" w:cs="Times New Roman"/>
        </w:rPr>
        <w:t>that in the calmest of seas and the clearest of days – conditions that furnish little signs for deciphering –he reputedly could sense directionality</w:t>
      </w:r>
      <w:r w:rsidR="00A20B58" w:rsidRPr="00F66A4F">
        <w:rPr>
          <w:rFonts w:ascii="Times New Roman" w:hAnsi="Times New Roman" w:cs="Times New Roman"/>
        </w:rPr>
        <w:t xml:space="preserve"> by laying his testicles on the bow of the boat to detect the slightest movement</w:t>
      </w:r>
      <w:r w:rsidR="002B3767" w:rsidRPr="00F66A4F">
        <w:rPr>
          <w:rFonts w:ascii="Times New Roman" w:hAnsi="Times New Roman" w:cs="Times New Roman"/>
        </w:rPr>
        <w:t xml:space="preserve"> (Lewis 1994, 127)</w:t>
      </w:r>
      <w:r w:rsidR="00A20B58" w:rsidRPr="00F66A4F">
        <w:rPr>
          <w:rFonts w:ascii="Times New Roman" w:hAnsi="Times New Roman" w:cs="Times New Roman"/>
        </w:rPr>
        <w:t>.</w:t>
      </w:r>
      <w:r w:rsidR="00C71C7A" w:rsidRPr="00F66A4F">
        <w:rPr>
          <w:rFonts w:ascii="Times New Roman" w:hAnsi="Times New Roman" w:cs="Times New Roman"/>
        </w:rPr>
        <w:t xml:space="preserve">  </w:t>
      </w:r>
      <w:r w:rsidR="000F16DA">
        <w:rPr>
          <w:rFonts w:ascii="Times New Roman" w:hAnsi="Times New Roman" w:cs="Times New Roman"/>
        </w:rPr>
        <w:t xml:space="preserve">Even factoring in braggadocio, the anecdote </w:t>
      </w:r>
      <w:r w:rsidR="00B271AB">
        <w:rPr>
          <w:rFonts w:ascii="Times New Roman" w:hAnsi="Times New Roman" w:cs="Times New Roman"/>
        </w:rPr>
        <w:t>illustrates</w:t>
      </w:r>
      <w:r w:rsidR="000F16DA">
        <w:rPr>
          <w:rFonts w:ascii="Times New Roman" w:hAnsi="Times New Roman" w:cs="Times New Roman"/>
        </w:rPr>
        <w:t xml:space="preserve"> well</w:t>
      </w:r>
      <w:r w:rsidR="00B271AB">
        <w:rPr>
          <w:rFonts w:ascii="Times New Roman" w:hAnsi="Times New Roman" w:cs="Times New Roman"/>
        </w:rPr>
        <w:t xml:space="preserve"> the point </w:t>
      </w:r>
      <w:r w:rsidR="000F16DA">
        <w:rPr>
          <w:rFonts w:ascii="Times New Roman" w:hAnsi="Times New Roman" w:cs="Times New Roman"/>
        </w:rPr>
        <w:t>about embodied knowing</w:t>
      </w:r>
      <w:r w:rsidR="00B271AB">
        <w:rPr>
          <w:rFonts w:ascii="Times New Roman" w:hAnsi="Times New Roman" w:cs="Times New Roman"/>
        </w:rPr>
        <w:t xml:space="preserve">.  </w:t>
      </w:r>
    </w:p>
    <w:p w14:paraId="02BD736F" w14:textId="3D762444" w:rsidR="00723F87" w:rsidRPr="00F66A4F" w:rsidRDefault="00DE2B0C" w:rsidP="0064445E">
      <w:pPr>
        <w:spacing w:line="276" w:lineRule="auto"/>
        <w:ind w:firstLine="720"/>
        <w:jc w:val="both"/>
        <w:rPr>
          <w:rFonts w:ascii="Times New Roman" w:hAnsi="Times New Roman" w:cs="Times New Roman"/>
        </w:rPr>
      </w:pPr>
      <w:r>
        <w:rPr>
          <w:rFonts w:ascii="Times New Roman" w:hAnsi="Times New Roman" w:cs="Times New Roman"/>
        </w:rPr>
        <w:t>At</w:t>
      </w:r>
      <w:r w:rsidR="00B271AB">
        <w:rPr>
          <w:rFonts w:ascii="Times New Roman" w:hAnsi="Times New Roman" w:cs="Times New Roman"/>
        </w:rPr>
        <w:t xml:space="preserve"> sea, a navigator is constantly taking stock of multiple, shifting factors, often at the same time.  For this,</w:t>
      </w:r>
      <w:r w:rsidR="00420769">
        <w:rPr>
          <w:rFonts w:ascii="Times New Roman" w:hAnsi="Times New Roman" w:cs="Times New Roman"/>
        </w:rPr>
        <w:t xml:space="preserve"> </w:t>
      </w:r>
      <w:r w:rsidR="00420769" w:rsidRPr="00F66A4F">
        <w:rPr>
          <w:rFonts w:ascii="Times New Roman" w:hAnsi="Times New Roman" w:cs="Times New Roman"/>
        </w:rPr>
        <w:t>Ken Brower (1983) referred to Carolinian navigators as “computers in loincloths” (128)</w:t>
      </w:r>
      <w:r w:rsidR="00420769">
        <w:rPr>
          <w:rFonts w:ascii="Times New Roman" w:hAnsi="Times New Roman" w:cs="Times New Roman"/>
        </w:rPr>
        <w:t xml:space="preserve"> whose </w:t>
      </w:r>
      <w:r w:rsidR="000468A6">
        <w:rPr>
          <w:rFonts w:ascii="Times New Roman" w:hAnsi="Times New Roman" w:cs="Times New Roman"/>
        </w:rPr>
        <w:t xml:space="preserve">bodily </w:t>
      </w:r>
      <w:r w:rsidR="00420769" w:rsidRPr="00F66A4F">
        <w:rPr>
          <w:rFonts w:ascii="Times New Roman" w:hAnsi="Times New Roman" w:cs="Times New Roman"/>
        </w:rPr>
        <w:t xml:space="preserve">immersion in water </w:t>
      </w:r>
      <w:r w:rsidR="00420769">
        <w:rPr>
          <w:rFonts w:ascii="Times New Roman" w:hAnsi="Times New Roman" w:cs="Times New Roman"/>
        </w:rPr>
        <w:t xml:space="preserve">also made it </w:t>
      </w:r>
      <w:r w:rsidR="00420769" w:rsidRPr="00F66A4F">
        <w:rPr>
          <w:rFonts w:ascii="Times New Roman" w:hAnsi="Times New Roman" w:cs="Times New Roman"/>
        </w:rPr>
        <w:t>near</w:t>
      </w:r>
      <w:r w:rsidR="00420769">
        <w:rPr>
          <w:rFonts w:ascii="Times New Roman" w:hAnsi="Times New Roman" w:cs="Times New Roman"/>
        </w:rPr>
        <w:t>ly</w:t>
      </w:r>
      <w:r w:rsidR="00420769" w:rsidRPr="00F66A4F">
        <w:rPr>
          <w:rFonts w:ascii="Times New Roman" w:hAnsi="Times New Roman" w:cs="Times New Roman"/>
        </w:rPr>
        <w:t xml:space="preserve"> impossible to di</w:t>
      </w:r>
      <w:r w:rsidR="000468A6">
        <w:rPr>
          <w:rFonts w:ascii="Times New Roman" w:hAnsi="Times New Roman" w:cs="Times New Roman"/>
        </w:rPr>
        <w:t>fferentiate</w:t>
      </w:r>
      <w:r w:rsidR="00420769" w:rsidRPr="00F66A4F">
        <w:rPr>
          <w:rFonts w:ascii="Times New Roman" w:hAnsi="Times New Roman" w:cs="Times New Roman"/>
        </w:rPr>
        <w:t xml:space="preserve"> </w:t>
      </w:r>
      <w:r w:rsidR="00420769">
        <w:rPr>
          <w:rFonts w:ascii="Times New Roman" w:hAnsi="Times New Roman" w:cs="Times New Roman"/>
        </w:rPr>
        <w:t xml:space="preserve">the line that separates </w:t>
      </w:r>
      <w:r>
        <w:rPr>
          <w:rFonts w:ascii="Times New Roman" w:hAnsi="Times New Roman" w:cs="Times New Roman"/>
        </w:rPr>
        <w:t xml:space="preserve">the </w:t>
      </w:r>
      <w:r w:rsidR="00420769">
        <w:rPr>
          <w:rFonts w:ascii="Times New Roman" w:hAnsi="Times New Roman" w:cs="Times New Roman"/>
        </w:rPr>
        <w:t xml:space="preserve">human body from that of the sea (140). </w:t>
      </w:r>
      <w:r w:rsidR="00B271AB">
        <w:rPr>
          <w:rFonts w:ascii="Times New Roman" w:hAnsi="Times New Roman" w:cs="Times New Roman"/>
        </w:rPr>
        <w:t xml:space="preserve"> And, I should add, </w:t>
      </w:r>
      <w:r w:rsidR="00510E0E">
        <w:rPr>
          <w:rFonts w:ascii="Times New Roman" w:hAnsi="Times New Roman" w:cs="Times New Roman"/>
        </w:rPr>
        <w:t>to distinguish the</w:t>
      </w:r>
      <w:r w:rsidR="00B271AB">
        <w:rPr>
          <w:rFonts w:ascii="Times New Roman" w:hAnsi="Times New Roman" w:cs="Times New Roman"/>
        </w:rPr>
        <w:t xml:space="preserve"> line between indigenous seafaring bodies and sophisticated calculating instruments.</w:t>
      </w:r>
      <w:r w:rsidR="00420769">
        <w:rPr>
          <w:rFonts w:ascii="Times New Roman" w:hAnsi="Times New Roman" w:cs="Times New Roman"/>
        </w:rPr>
        <w:t xml:space="preserve"> </w:t>
      </w:r>
      <w:r w:rsidR="00723F87" w:rsidRPr="00F66A4F">
        <w:rPr>
          <w:rFonts w:ascii="Times New Roman" w:hAnsi="Times New Roman" w:cs="Times New Roman"/>
        </w:rPr>
        <w:t xml:space="preserve">This multi-sensoried, </w:t>
      </w:r>
      <w:proofErr w:type="gramStart"/>
      <w:r w:rsidR="00723F87" w:rsidRPr="00F66A4F">
        <w:rPr>
          <w:rFonts w:ascii="Times New Roman" w:hAnsi="Times New Roman" w:cs="Times New Roman"/>
        </w:rPr>
        <w:t>full</w:t>
      </w:r>
      <w:r w:rsidR="007A181A" w:rsidRPr="00F66A4F">
        <w:rPr>
          <w:rFonts w:ascii="Times New Roman" w:hAnsi="Times New Roman" w:cs="Times New Roman"/>
        </w:rPr>
        <w:t>y</w:t>
      </w:r>
      <w:r w:rsidR="00723F87" w:rsidRPr="00F66A4F">
        <w:rPr>
          <w:rFonts w:ascii="Times New Roman" w:hAnsi="Times New Roman" w:cs="Times New Roman"/>
        </w:rPr>
        <w:t>-embodied</w:t>
      </w:r>
      <w:proofErr w:type="gramEnd"/>
      <w:r w:rsidR="00723F87" w:rsidRPr="00F66A4F">
        <w:rPr>
          <w:rFonts w:ascii="Times New Roman" w:hAnsi="Times New Roman" w:cs="Times New Roman"/>
        </w:rPr>
        <w:t xml:space="preserve"> attention to equally full-embodied and highly visceral elements of nature upon the remarkable phys</w:t>
      </w:r>
      <w:r w:rsidR="007A181A" w:rsidRPr="00F66A4F">
        <w:rPr>
          <w:rFonts w:ascii="Times New Roman" w:hAnsi="Times New Roman" w:cs="Times New Roman"/>
        </w:rPr>
        <w:t xml:space="preserve">icality of the outrigger canoe </w:t>
      </w:r>
      <w:r w:rsidR="00510E0E">
        <w:rPr>
          <w:rFonts w:ascii="Times New Roman" w:hAnsi="Times New Roman" w:cs="Times New Roman"/>
        </w:rPr>
        <w:t>illustrate</w:t>
      </w:r>
      <w:r w:rsidR="000468A6">
        <w:rPr>
          <w:rFonts w:ascii="Times New Roman" w:hAnsi="Times New Roman" w:cs="Times New Roman"/>
        </w:rPr>
        <w:t>s</w:t>
      </w:r>
      <w:r w:rsidR="007A181A" w:rsidRPr="00F66A4F">
        <w:rPr>
          <w:rFonts w:ascii="Times New Roman" w:hAnsi="Times New Roman" w:cs="Times New Roman"/>
        </w:rPr>
        <w:t xml:space="preserve"> </w:t>
      </w:r>
      <w:r w:rsidR="00B271AB">
        <w:rPr>
          <w:rFonts w:ascii="Times New Roman" w:hAnsi="Times New Roman" w:cs="Times New Roman"/>
        </w:rPr>
        <w:t>seafaring’s extreme tangible instrumentality</w:t>
      </w:r>
      <w:r w:rsidR="00723F87" w:rsidRPr="00F66A4F">
        <w:rPr>
          <w:rFonts w:ascii="Times New Roman" w:hAnsi="Times New Roman" w:cs="Times New Roman"/>
        </w:rPr>
        <w:t xml:space="preserve">, </w:t>
      </w:r>
      <w:r w:rsidR="0018649E">
        <w:rPr>
          <w:rFonts w:ascii="Times New Roman" w:hAnsi="Times New Roman" w:cs="Times New Roman"/>
        </w:rPr>
        <w:t>one</w:t>
      </w:r>
      <w:r w:rsidR="00723F87" w:rsidRPr="00F66A4F">
        <w:rPr>
          <w:rFonts w:ascii="Times New Roman" w:hAnsi="Times New Roman" w:cs="Times New Roman"/>
        </w:rPr>
        <w:t xml:space="preserve"> that arguably accounts for its efficacy</w:t>
      </w:r>
      <w:r>
        <w:rPr>
          <w:rFonts w:ascii="Times New Roman" w:hAnsi="Times New Roman" w:cs="Times New Roman"/>
        </w:rPr>
        <w:t>. It also</w:t>
      </w:r>
      <w:r w:rsidR="00723F87" w:rsidRPr="00F66A4F">
        <w:rPr>
          <w:rFonts w:ascii="Times New Roman" w:hAnsi="Times New Roman" w:cs="Times New Roman"/>
        </w:rPr>
        <w:t xml:space="preserve"> offers a useful counterpoint to</w:t>
      </w:r>
      <w:r w:rsidR="00B271AB">
        <w:rPr>
          <w:rFonts w:ascii="Times New Roman" w:hAnsi="Times New Roman" w:cs="Times New Roman"/>
        </w:rPr>
        <w:t xml:space="preserve"> two present day truisms: a)</w:t>
      </w:r>
      <w:r w:rsidR="00723F87" w:rsidRPr="00F66A4F">
        <w:rPr>
          <w:rFonts w:ascii="Times New Roman" w:hAnsi="Times New Roman" w:cs="Times New Roman"/>
        </w:rPr>
        <w:t xml:space="preserve"> the paradigmatic shift to culture’s intangibles as the presumably more superior mode of understanding culture for manage</w:t>
      </w:r>
      <w:r w:rsidR="00B271AB">
        <w:rPr>
          <w:rFonts w:ascii="Times New Roman" w:hAnsi="Times New Roman" w:cs="Times New Roman"/>
        </w:rPr>
        <w:t xml:space="preserve">ment and preservation purposes, and b) the idea that traditional voyaging does not employ instruments. </w:t>
      </w:r>
      <w:r w:rsidR="00723F87" w:rsidRPr="00F66A4F">
        <w:rPr>
          <w:rFonts w:ascii="Times New Roman" w:hAnsi="Times New Roman" w:cs="Times New Roman"/>
        </w:rPr>
        <w:t>I w</w:t>
      </w:r>
      <w:r w:rsidR="00B271AB">
        <w:rPr>
          <w:rFonts w:ascii="Times New Roman" w:hAnsi="Times New Roman" w:cs="Times New Roman"/>
        </w:rPr>
        <w:t>ill return later to these points</w:t>
      </w:r>
      <w:r w:rsidR="00723F87" w:rsidRPr="00F66A4F">
        <w:rPr>
          <w:rFonts w:ascii="Times New Roman" w:hAnsi="Times New Roman" w:cs="Times New Roman"/>
        </w:rPr>
        <w:t>.  Let me return to etak.</w:t>
      </w:r>
    </w:p>
    <w:p w14:paraId="1B18C6D9" w14:textId="2B921EC0" w:rsidR="002530F6" w:rsidRPr="00F66A4F" w:rsidRDefault="00540FFB" w:rsidP="0064445E">
      <w:pPr>
        <w:spacing w:line="276" w:lineRule="auto"/>
        <w:ind w:firstLine="720"/>
        <w:jc w:val="both"/>
        <w:rPr>
          <w:rFonts w:ascii="Times New Roman" w:hAnsi="Times New Roman" w:cs="Times New Roman"/>
        </w:rPr>
      </w:pPr>
      <w:r>
        <w:rPr>
          <w:rFonts w:ascii="Times New Roman" w:hAnsi="Times New Roman" w:cs="Times New Roman"/>
        </w:rPr>
        <w:t>Attending</w:t>
      </w:r>
      <w:r w:rsidR="00723F87" w:rsidRPr="00F66A4F">
        <w:rPr>
          <w:rFonts w:ascii="Times New Roman" w:hAnsi="Times New Roman" w:cs="Times New Roman"/>
        </w:rPr>
        <w:t xml:space="preserve"> to dynamic and multivariate information thus</w:t>
      </w:r>
      <w:r w:rsidR="00420769">
        <w:rPr>
          <w:rFonts w:ascii="Times New Roman" w:hAnsi="Times New Roman" w:cs="Times New Roman"/>
        </w:rPr>
        <w:t>,</w:t>
      </w:r>
      <w:r w:rsidR="00723F87" w:rsidRPr="00F66A4F">
        <w:rPr>
          <w:rFonts w:ascii="Times New Roman" w:hAnsi="Times New Roman" w:cs="Times New Roman"/>
        </w:rPr>
        <w:t xml:space="preserve"> the navigator must also “move” </w:t>
      </w:r>
      <w:r w:rsidR="007A181A" w:rsidRPr="00F66A4F">
        <w:rPr>
          <w:rFonts w:ascii="Times New Roman" w:hAnsi="Times New Roman" w:cs="Times New Roman"/>
        </w:rPr>
        <w:t xml:space="preserve">a third </w:t>
      </w:r>
      <w:r w:rsidR="00723F87" w:rsidRPr="00F66A4F">
        <w:rPr>
          <w:rFonts w:ascii="Times New Roman" w:hAnsi="Times New Roman" w:cs="Times New Roman"/>
        </w:rPr>
        <w:t xml:space="preserve">reference island from the star or constellation </w:t>
      </w:r>
      <w:r w:rsidR="007E7FC4" w:rsidRPr="00F66A4F">
        <w:rPr>
          <w:rFonts w:ascii="Times New Roman" w:hAnsi="Times New Roman" w:cs="Times New Roman"/>
        </w:rPr>
        <w:t xml:space="preserve">under which </w:t>
      </w:r>
      <w:r w:rsidR="00723F87" w:rsidRPr="00F66A4F">
        <w:rPr>
          <w:rFonts w:ascii="Times New Roman" w:hAnsi="Times New Roman" w:cs="Times New Roman"/>
        </w:rPr>
        <w:t xml:space="preserve">it sits </w:t>
      </w:r>
      <w:r w:rsidR="007A181A" w:rsidRPr="00F66A4F">
        <w:rPr>
          <w:rFonts w:ascii="Times New Roman" w:hAnsi="Times New Roman" w:cs="Times New Roman"/>
        </w:rPr>
        <w:t xml:space="preserve">when seen </w:t>
      </w:r>
      <w:proofErr w:type="gramStart"/>
      <w:r w:rsidR="007A181A" w:rsidRPr="00F66A4F">
        <w:rPr>
          <w:rFonts w:ascii="Times New Roman" w:hAnsi="Times New Roman" w:cs="Times New Roman"/>
        </w:rPr>
        <w:t>from the island of origin/departure,</w:t>
      </w:r>
      <w:proofErr w:type="gramEnd"/>
      <w:r w:rsidR="00723F87" w:rsidRPr="00F66A4F">
        <w:rPr>
          <w:rFonts w:ascii="Times New Roman" w:hAnsi="Times New Roman" w:cs="Times New Roman"/>
        </w:rPr>
        <w:t xml:space="preserve"> to </w:t>
      </w:r>
      <w:r w:rsidR="000468A6">
        <w:rPr>
          <w:rFonts w:ascii="Times New Roman" w:hAnsi="Times New Roman" w:cs="Times New Roman"/>
        </w:rPr>
        <w:t>the stars</w:t>
      </w:r>
      <w:r w:rsidR="0050535B" w:rsidRPr="00F66A4F">
        <w:rPr>
          <w:rFonts w:ascii="Times New Roman" w:hAnsi="Times New Roman" w:cs="Times New Roman"/>
        </w:rPr>
        <w:t xml:space="preserve"> under </w:t>
      </w:r>
      <w:r w:rsidR="007E7FC4" w:rsidRPr="00F66A4F">
        <w:rPr>
          <w:rFonts w:ascii="Times New Roman" w:hAnsi="Times New Roman" w:cs="Times New Roman"/>
        </w:rPr>
        <w:t>which it</w:t>
      </w:r>
      <w:r w:rsidR="007A181A" w:rsidRPr="00F66A4F">
        <w:rPr>
          <w:rFonts w:ascii="Times New Roman" w:hAnsi="Times New Roman" w:cs="Times New Roman"/>
        </w:rPr>
        <w:t xml:space="preserve"> would be found </w:t>
      </w:r>
      <w:r w:rsidR="00420769">
        <w:rPr>
          <w:rFonts w:ascii="Times New Roman" w:hAnsi="Times New Roman" w:cs="Times New Roman"/>
        </w:rPr>
        <w:t>if one were viewing it</w:t>
      </w:r>
      <w:r w:rsidR="007A181A" w:rsidRPr="00F66A4F">
        <w:rPr>
          <w:rFonts w:ascii="Times New Roman" w:hAnsi="Times New Roman" w:cs="Times New Roman"/>
        </w:rPr>
        <w:t xml:space="preserve"> </w:t>
      </w:r>
      <w:r w:rsidR="00420769">
        <w:rPr>
          <w:rFonts w:ascii="Times New Roman" w:hAnsi="Times New Roman" w:cs="Times New Roman"/>
        </w:rPr>
        <w:t>from the destination island. I</w:t>
      </w:r>
      <w:r w:rsidR="007A181A" w:rsidRPr="00F66A4F">
        <w:rPr>
          <w:rFonts w:ascii="Times New Roman" w:hAnsi="Times New Roman" w:cs="Times New Roman"/>
        </w:rPr>
        <w:t xml:space="preserve">n order to move the reference island along </w:t>
      </w:r>
      <w:r w:rsidR="007E7FC4" w:rsidRPr="00F66A4F">
        <w:rPr>
          <w:rFonts w:ascii="Times New Roman" w:hAnsi="Times New Roman" w:cs="Times New Roman"/>
        </w:rPr>
        <w:t>that track</w:t>
      </w:r>
      <w:r w:rsidR="007A181A" w:rsidRPr="00F66A4F">
        <w:rPr>
          <w:rFonts w:ascii="Times New Roman" w:hAnsi="Times New Roman" w:cs="Times New Roman"/>
        </w:rPr>
        <w:t xml:space="preserve">, the navigator </w:t>
      </w:r>
      <w:r w:rsidR="000468A6">
        <w:rPr>
          <w:rFonts w:ascii="Times New Roman" w:hAnsi="Times New Roman" w:cs="Times New Roman"/>
        </w:rPr>
        <w:t>calculates</w:t>
      </w:r>
      <w:r w:rsidR="007A181A" w:rsidRPr="00F66A4F">
        <w:rPr>
          <w:rFonts w:ascii="Times New Roman" w:hAnsi="Times New Roman" w:cs="Times New Roman"/>
        </w:rPr>
        <w:t xml:space="preserve"> the rate and speed</w:t>
      </w:r>
      <w:r w:rsidR="00D6332D" w:rsidRPr="00F66A4F">
        <w:rPr>
          <w:rFonts w:ascii="Times New Roman" w:hAnsi="Times New Roman" w:cs="Times New Roman"/>
        </w:rPr>
        <w:t xml:space="preserve"> of the canoe as </w:t>
      </w:r>
      <w:r w:rsidR="000468A6">
        <w:rPr>
          <w:rFonts w:ascii="Times New Roman" w:hAnsi="Times New Roman" w:cs="Times New Roman"/>
        </w:rPr>
        <w:t>culled from local ecological knowledge</w:t>
      </w:r>
      <w:r w:rsidR="00D6332D" w:rsidRPr="00F66A4F">
        <w:rPr>
          <w:rFonts w:ascii="Times New Roman" w:hAnsi="Times New Roman" w:cs="Times New Roman"/>
        </w:rPr>
        <w:t xml:space="preserve"> in the</w:t>
      </w:r>
      <w:r w:rsidR="0050535B" w:rsidRPr="00F66A4F">
        <w:rPr>
          <w:rFonts w:ascii="Times New Roman" w:hAnsi="Times New Roman" w:cs="Times New Roman"/>
        </w:rPr>
        <w:t xml:space="preserve"> initial “leg” of the journey</w:t>
      </w:r>
      <w:r w:rsidR="000468A6">
        <w:rPr>
          <w:rFonts w:ascii="Times New Roman" w:hAnsi="Times New Roman" w:cs="Times New Roman"/>
        </w:rPr>
        <w:t xml:space="preserve">. This initial leg proper </w:t>
      </w:r>
      <w:r w:rsidR="0050535B" w:rsidRPr="00F66A4F">
        <w:rPr>
          <w:rFonts w:ascii="Times New Roman" w:hAnsi="Times New Roman" w:cs="Times New Roman"/>
        </w:rPr>
        <w:t xml:space="preserve">begins from </w:t>
      </w:r>
      <w:r w:rsidR="00D6332D" w:rsidRPr="00F66A4F">
        <w:rPr>
          <w:rFonts w:ascii="Times New Roman" w:hAnsi="Times New Roman" w:cs="Times New Roman"/>
        </w:rPr>
        <w:t>the moment the canoe departs the home island to the moment</w:t>
      </w:r>
      <w:r w:rsidR="0050535B" w:rsidRPr="00F66A4F">
        <w:rPr>
          <w:rFonts w:ascii="Times New Roman" w:hAnsi="Times New Roman" w:cs="Times New Roman"/>
        </w:rPr>
        <w:t xml:space="preserve"> it can no longer be seen.  It is b</w:t>
      </w:r>
      <w:r w:rsidR="003F1AA3" w:rsidRPr="00F66A4F">
        <w:rPr>
          <w:rFonts w:ascii="Times New Roman" w:hAnsi="Times New Roman" w:cs="Times New Roman"/>
        </w:rPr>
        <w:t>y what we might now describe as “calcu</w:t>
      </w:r>
      <w:r w:rsidR="000468A6">
        <w:rPr>
          <w:rFonts w:ascii="Times New Roman" w:hAnsi="Times New Roman" w:cs="Times New Roman"/>
        </w:rPr>
        <w:t>-</w:t>
      </w:r>
      <w:r w:rsidR="003F1AA3" w:rsidRPr="00F66A4F">
        <w:rPr>
          <w:rFonts w:ascii="Times New Roman" w:hAnsi="Times New Roman" w:cs="Times New Roman"/>
        </w:rPr>
        <w:t xml:space="preserve">sensing” </w:t>
      </w:r>
      <w:r w:rsidR="00D6332D" w:rsidRPr="00F66A4F">
        <w:rPr>
          <w:rFonts w:ascii="Times New Roman" w:hAnsi="Times New Roman" w:cs="Times New Roman"/>
        </w:rPr>
        <w:t>local signs of nature</w:t>
      </w:r>
      <w:r w:rsidR="0050535B" w:rsidRPr="00F66A4F">
        <w:rPr>
          <w:rFonts w:ascii="Times New Roman" w:hAnsi="Times New Roman" w:cs="Times New Roman"/>
        </w:rPr>
        <w:t xml:space="preserve"> in this first and most important leg</w:t>
      </w:r>
      <w:r w:rsidR="00510E0E">
        <w:rPr>
          <w:rFonts w:ascii="Times New Roman" w:hAnsi="Times New Roman" w:cs="Times New Roman"/>
        </w:rPr>
        <w:t xml:space="preserve"> or “sea” (as opposed to the vast open ocean --</w:t>
      </w:r>
      <w:r w:rsidR="00D6332D" w:rsidRPr="00F66A4F">
        <w:rPr>
          <w:rFonts w:ascii="Times New Roman" w:hAnsi="Times New Roman" w:cs="Times New Roman"/>
        </w:rPr>
        <w:t xml:space="preserve"> </w:t>
      </w:r>
      <w:r w:rsidR="0050535B" w:rsidRPr="00F66A4F">
        <w:rPr>
          <w:rFonts w:ascii="Times New Roman" w:hAnsi="Times New Roman" w:cs="Times New Roman"/>
        </w:rPr>
        <w:t xml:space="preserve">signs </w:t>
      </w:r>
      <w:r w:rsidR="00D6332D" w:rsidRPr="00F66A4F">
        <w:rPr>
          <w:rFonts w:ascii="Times New Roman" w:hAnsi="Times New Roman" w:cs="Times New Roman"/>
        </w:rPr>
        <w:t>including currents, waves, swells, and winds</w:t>
      </w:r>
      <w:r w:rsidR="000468A6">
        <w:rPr>
          <w:rFonts w:ascii="Times New Roman" w:hAnsi="Times New Roman" w:cs="Times New Roman"/>
        </w:rPr>
        <w:t>)</w:t>
      </w:r>
      <w:r w:rsidR="00510E0E">
        <w:rPr>
          <w:rFonts w:ascii="Times New Roman" w:hAnsi="Times New Roman" w:cs="Times New Roman"/>
        </w:rPr>
        <w:t xml:space="preserve"> </w:t>
      </w:r>
      <w:r w:rsidR="0050535B" w:rsidRPr="00F66A4F">
        <w:rPr>
          <w:rFonts w:ascii="Times New Roman" w:hAnsi="Times New Roman" w:cs="Times New Roman"/>
        </w:rPr>
        <w:t xml:space="preserve">that </w:t>
      </w:r>
      <w:r w:rsidR="00D6332D" w:rsidRPr="00F66A4F">
        <w:rPr>
          <w:rFonts w:ascii="Times New Roman" w:hAnsi="Times New Roman" w:cs="Times New Roman"/>
        </w:rPr>
        <w:t>a navigator establish</w:t>
      </w:r>
      <w:r w:rsidR="000468A6">
        <w:rPr>
          <w:rFonts w:ascii="Times New Roman" w:hAnsi="Times New Roman" w:cs="Times New Roman"/>
        </w:rPr>
        <w:t>es</w:t>
      </w:r>
      <w:r w:rsidR="00D6332D" w:rsidRPr="00F66A4F">
        <w:rPr>
          <w:rFonts w:ascii="Times New Roman" w:hAnsi="Times New Roman" w:cs="Times New Roman"/>
        </w:rPr>
        <w:t xml:space="preserve"> </w:t>
      </w:r>
      <w:r w:rsidR="000468A6">
        <w:rPr>
          <w:rFonts w:ascii="Times New Roman" w:hAnsi="Times New Roman" w:cs="Times New Roman"/>
        </w:rPr>
        <w:t>a</w:t>
      </w:r>
      <w:r w:rsidR="00D6332D" w:rsidRPr="00F66A4F">
        <w:rPr>
          <w:rFonts w:ascii="Times New Roman" w:hAnsi="Times New Roman" w:cs="Times New Roman"/>
        </w:rPr>
        <w:t xml:space="preserve"> benchmark rate</w:t>
      </w:r>
      <w:r w:rsidR="0050535B" w:rsidRPr="00F66A4F">
        <w:rPr>
          <w:rFonts w:ascii="Times New Roman" w:hAnsi="Times New Roman" w:cs="Times New Roman"/>
        </w:rPr>
        <w:t>, the unit of analyses</w:t>
      </w:r>
      <w:r w:rsidR="00D6332D" w:rsidRPr="00F66A4F">
        <w:rPr>
          <w:rFonts w:ascii="Times New Roman" w:hAnsi="Times New Roman" w:cs="Times New Roman"/>
        </w:rPr>
        <w:t xml:space="preserve"> that will be used </w:t>
      </w:r>
      <w:r w:rsidR="003F1AA3" w:rsidRPr="00F66A4F">
        <w:rPr>
          <w:rFonts w:ascii="Times New Roman" w:hAnsi="Times New Roman" w:cs="Times New Roman"/>
        </w:rPr>
        <w:t>to move the two other two reference bodies: forward</w:t>
      </w:r>
      <w:r w:rsidR="00444B06" w:rsidRPr="00F66A4F">
        <w:rPr>
          <w:rFonts w:ascii="Times New Roman" w:hAnsi="Times New Roman" w:cs="Times New Roman"/>
        </w:rPr>
        <w:t>, towards the canoe</w:t>
      </w:r>
      <w:r w:rsidR="003F1AA3" w:rsidRPr="00F66A4F">
        <w:rPr>
          <w:rFonts w:ascii="Times New Roman" w:hAnsi="Times New Roman" w:cs="Times New Roman"/>
        </w:rPr>
        <w:t xml:space="preserve">, in the case of the target island of destination, </w:t>
      </w:r>
      <w:r w:rsidR="00444B06" w:rsidRPr="00F66A4F">
        <w:rPr>
          <w:rFonts w:ascii="Times New Roman" w:hAnsi="Times New Roman" w:cs="Times New Roman"/>
        </w:rPr>
        <w:t>and onwards,</w:t>
      </w:r>
      <w:r w:rsidR="003F1AA3" w:rsidRPr="00F66A4F">
        <w:rPr>
          <w:rFonts w:ascii="Times New Roman" w:hAnsi="Times New Roman" w:cs="Times New Roman"/>
        </w:rPr>
        <w:t xml:space="preserve"> </w:t>
      </w:r>
      <w:r w:rsidR="002812CD" w:rsidRPr="00F66A4F">
        <w:rPr>
          <w:rFonts w:ascii="Times New Roman" w:hAnsi="Times New Roman" w:cs="Times New Roman"/>
        </w:rPr>
        <w:t xml:space="preserve">along </w:t>
      </w:r>
      <w:r w:rsidR="00444B06" w:rsidRPr="00F66A4F">
        <w:rPr>
          <w:rFonts w:ascii="Times New Roman" w:hAnsi="Times New Roman" w:cs="Times New Roman"/>
        </w:rPr>
        <w:t xml:space="preserve">its own </w:t>
      </w:r>
      <w:r w:rsidR="002812CD" w:rsidRPr="00F66A4F">
        <w:rPr>
          <w:rFonts w:ascii="Times New Roman" w:hAnsi="Times New Roman" w:cs="Times New Roman"/>
        </w:rPr>
        <w:t>aforementioned track</w:t>
      </w:r>
      <w:r w:rsidR="00444B06" w:rsidRPr="00F66A4F">
        <w:rPr>
          <w:rFonts w:ascii="Times New Roman" w:hAnsi="Times New Roman" w:cs="Times New Roman"/>
        </w:rPr>
        <w:t>, in the case of the third reference island</w:t>
      </w:r>
      <w:r w:rsidR="003F1AA3" w:rsidRPr="00F66A4F">
        <w:rPr>
          <w:rFonts w:ascii="Times New Roman" w:hAnsi="Times New Roman" w:cs="Times New Roman"/>
        </w:rPr>
        <w:t>.  This benchmark rate</w:t>
      </w:r>
      <w:r w:rsidR="002008DE" w:rsidRPr="00F66A4F">
        <w:rPr>
          <w:rFonts w:ascii="Times New Roman" w:hAnsi="Times New Roman" w:cs="Times New Roman"/>
        </w:rPr>
        <w:t xml:space="preserve"> is </w:t>
      </w:r>
      <w:r w:rsidR="002F3D53" w:rsidRPr="00F66A4F">
        <w:rPr>
          <w:rFonts w:ascii="Times New Roman" w:hAnsi="Times New Roman" w:cs="Times New Roman"/>
        </w:rPr>
        <w:t>also</w:t>
      </w:r>
      <w:r w:rsidR="002008DE" w:rsidRPr="00F66A4F">
        <w:rPr>
          <w:rFonts w:ascii="Times New Roman" w:hAnsi="Times New Roman" w:cs="Times New Roman"/>
        </w:rPr>
        <w:t xml:space="preserve"> used to divide a voyage between two islands into a set number of legs or segments</w:t>
      </w:r>
      <w:r w:rsidR="00510E0E">
        <w:rPr>
          <w:rFonts w:ascii="Times New Roman" w:hAnsi="Times New Roman" w:cs="Times New Roman"/>
        </w:rPr>
        <w:t xml:space="preserve"> – again, “seas” </w:t>
      </w:r>
      <w:r w:rsidR="006725B7">
        <w:rPr>
          <w:rFonts w:ascii="Times New Roman" w:hAnsi="Times New Roman" w:cs="Times New Roman"/>
        </w:rPr>
        <w:t>–</w:t>
      </w:r>
      <w:r w:rsidR="002008DE" w:rsidRPr="00F66A4F">
        <w:rPr>
          <w:rFonts w:ascii="Times New Roman" w:hAnsi="Times New Roman" w:cs="Times New Roman"/>
        </w:rPr>
        <w:t xml:space="preserve"> </w:t>
      </w:r>
      <w:r w:rsidR="006725B7">
        <w:rPr>
          <w:rFonts w:ascii="Times New Roman" w:hAnsi="Times New Roman" w:cs="Times New Roman"/>
        </w:rPr>
        <w:t xml:space="preserve">with </w:t>
      </w:r>
      <w:r w:rsidR="002008DE" w:rsidRPr="00F66A4F">
        <w:rPr>
          <w:rFonts w:ascii="Times New Roman" w:hAnsi="Times New Roman" w:cs="Times New Roman"/>
        </w:rPr>
        <w:t>the number o</w:t>
      </w:r>
      <w:r w:rsidR="002812CD" w:rsidRPr="00F66A4F">
        <w:rPr>
          <w:rFonts w:ascii="Times New Roman" w:hAnsi="Times New Roman" w:cs="Times New Roman"/>
        </w:rPr>
        <w:t>f</w:t>
      </w:r>
      <w:r w:rsidR="002008DE" w:rsidRPr="00F66A4F">
        <w:rPr>
          <w:rFonts w:ascii="Times New Roman" w:hAnsi="Times New Roman" w:cs="Times New Roman"/>
        </w:rPr>
        <w:t xml:space="preserve"> legs between any two islands being established by convention developed over millennia of tr</w:t>
      </w:r>
      <w:r w:rsidR="002812CD" w:rsidRPr="00F66A4F">
        <w:rPr>
          <w:rFonts w:ascii="Times New Roman" w:hAnsi="Times New Roman" w:cs="Times New Roman"/>
        </w:rPr>
        <w:t>avel</w:t>
      </w:r>
      <w:r w:rsidR="000468A6">
        <w:rPr>
          <w:rFonts w:ascii="Times New Roman" w:hAnsi="Times New Roman" w:cs="Times New Roman"/>
        </w:rPr>
        <w:t xml:space="preserve"> and</w:t>
      </w:r>
      <w:r w:rsidR="002812CD" w:rsidRPr="00F66A4F">
        <w:rPr>
          <w:rFonts w:ascii="Times New Roman" w:hAnsi="Times New Roman" w:cs="Times New Roman"/>
        </w:rPr>
        <w:t xml:space="preserve"> observation.  In this system, the number of legs that a canoe must travel between any two islands is also the number of legs that each of those island</w:t>
      </w:r>
      <w:r w:rsidR="00B75D14" w:rsidRPr="00F66A4F">
        <w:rPr>
          <w:rFonts w:ascii="Times New Roman" w:hAnsi="Times New Roman" w:cs="Times New Roman"/>
        </w:rPr>
        <w:t>s</w:t>
      </w:r>
      <w:r w:rsidR="002812CD" w:rsidRPr="00F66A4F">
        <w:rPr>
          <w:rFonts w:ascii="Times New Roman" w:hAnsi="Times New Roman" w:cs="Times New Roman"/>
        </w:rPr>
        <w:t xml:space="preserve"> are said to move incrementally in their own respective tracks. </w:t>
      </w:r>
      <w:r w:rsidR="002008DE" w:rsidRPr="00F66A4F">
        <w:rPr>
          <w:rFonts w:ascii="Times New Roman" w:hAnsi="Times New Roman" w:cs="Times New Roman"/>
        </w:rPr>
        <w:t xml:space="preserve"> </w:t>
      </w:r>
      <w:r w:rsidR="002812CD" w:rsidRPr="00F66A4F">
        <w:rPr>
          <w:rFonts w:ascii="Times New Roman" w:hAnsi="Times New Roman" w:cs="Times New Roman"/>
        </w:rPr>
        <w:t>In the</w:t>
      </w:r>
      <w:r w:rsidR="002008DE" w:rsidRPr="00F66A4F">
        <w:rPr>
          <w:rFonts w:ascii="Times New Roman" w:hAnsi="Times New Roman" w:cs="Times New Roman"/>
        </w:rPr>
        <w:t xml:space="preserve"> logic of this </w:t>
      </w:r>
      <w:r w:rsidR="000468A6">
        <w:rPr>
          <w:rFonts w:ascii="Times New Roman" w:hAnsi="Times New Roman" w:cs="Times New Roman"/>
        </w:rPr>
        <w:t xml:space="preserve">non-Cartesian </w:t>
      </w:r>
      <w:r w:rsidR="002008DE" w:rsidRPr="00F66A4F">
        <w:rPr>
          <w:rFonts w:ascii="Times New Roman" w:hAnsi="Times New Roman" w:cs="Times New Roman"/>
        </w:rPr>
        <w:t xml:space="preserve">cartographic time piece of a </w:t>
      </w:r>
      <w:r w:rsidR="002812CD" w:rsidRPr="00F66A4F">
        <w:rPr>
          <w:rFonts w:ascii="Times New Roman" w:hAnsi="Times New Roman" w:cs="Times New Roman"/>
        </w:rPr>
        <w:t xml:space="preserve">sensual computation </w:t>
      </w:r>
      <w:r w:rsidR="002008DE" w:rsidRPr="00F66A4F">
        <w:rPr>
          <w:rFonts w:ascii="Times New Roman" w:hAnsi="Times New Roman" w:cs="Times New Roman"/>
        </w:rPr>
        <w:t xml:space="preserve">you will notice </w:t>
      </w:r>
      <w:proofErr w:type="gramStart"/>
      <w:r w:rsidR="002008DE" w:rsidRPr="00F66A4F">
        <w:rPr>
          <w:rFonts w:ascii="Times New Roman" w:hAnsi="Times New Roman" w:cs="Times New Roman"/>
        </w:rPr>
        <w:t>that,</w:t>
      </w:r>
      <w:proofErr w:type="gramEnd"/>
      <w:r w:rsidR="002008DE" w:rsidRPr="00F66A4F">
        <w:rPr>
          <w:rFonts w:ascii="Times New Roman" w:hAnsi="Times New Roman" w:cs="Times New Roman"/>
        </w:rPr>
        <w:t xml:space="preserve"> </w:t>
      </w:r>
      <w:r w:rsidR="002530F6" w:rsidRPr="00F66A4F">
        <w:rPr>
          <w:rFonts w:ascii="Times New Roman" w:hAnsi="Times New Roman" w:cs="Times New Roman"/>
        </w:rPr>
        <w:t xml:space="preserve">sure as the canoe </w:t>
      </w:r>
      <w:r w:rsidR="002812CD" w:rsidRPr="00F66A4F">
        <w:rPr>
          <w:rFonts w:ascii="Times New Roman" w:hAnsi="Times New Roman" w:cs="Times New Roman"/>
        </w:rPr>
        <w:t>makes progress accordingly, such a</w:t>
      </w:r>
      <w:r w:rsidR="002530F6" w:rsidRPr="00F66A4F">
        <w:rPr>
          <w:rFonts w:ascii="Times New Roman" w:hAnsi="Times New Roman" w:cs="Times New Roman"/>
        </w:rPr>
        <w:t xml:space="preserve"> movement is also made possible by tracking the rate at which the thr</w:t>
      </w:r>
      <w:r w:rsidR="002008DE" w:rsidRPr="00F66A4F">
        <w:rPr>
          <w:rFonts w:ascii="Times New Roman" w:hAnsi="Times New Roman" w:cs="Times New Roman"/>
        </w:rPr>
        <w:t>ee reference islands move about</w:t>
      </w:r>
      <w:r w:rsidR="002812CD" w:rsidRPr="00F66A4F">
        <w:rPr>
          <w:rFonts w:ascii="Times New Roman" w:hAnsi="Times New Roman" w:cs="Times New Roman"/>
        </w:rPr>
        <w:t xml:space="preserve"> as if the canoe were stationary. </w:t>
      </w:r>
      <w:proofErr w:type="gramStart"/>
      <w:r w:rsidR="002530F6" w:rsidRPr="00F66A4F">
        <w:rPr>
          <w:rFonts w:ascii="Times New Roman" w:hAnsi="Times New Roman" w:cs="Times New Roman"/>
        </w:rPr>
        <w:t>Thus</w:t>
      </w:r>
      <w:proofErr w:type="gramEnd"/>
      <w:r w:rsidR="002530F6" w:rsidRPr="00F66A4F">
        <w:rPr>
          <w:rFonts w:ascii="Times New Roman" w:hAnsi="Times New Roman" w:cs="Times New Roman"/>
        </w:rPr>
        <w:t xml:space="preserve"> </w:t>
      </w:r>
      <w:r w:rsidR="002530F6" w:rsidRPr="00F66A4F">
        <w:rPr>
          <w:rFonts w:ascii="Times New Roman" w:hAnsi="Times New Roman" w:cs="Times New Roman"/>
        </w:rPr>
        <w:lastRenderedPageBreak/>
        <w:t xml:space="preserve">the </w:t>
      </w:r>
      <w:r w:rsidR="00BB4EE3" w:rsidRPr="00F66A4F">
        <w:rPr>
          <w:rFonts w:ascii="Times New Roman" w:hAnsi="Times New Roman" w:cs="Times New Roman"/>
        </w:rPr>
        <w:t>name,</w:t>
      </w:r>
      <w:r w:rsidR="002812CD" w:rsidRPr="00F66A4F">
        <w:rPr>
          <w:rFonts w:ascii="Times New Roman" w:hAnsi="Times New Roman" w:cs="Times New Roman"/>
        </w:rPr>
        <w:t xml:space="preserve"> “moving islands.”</w:t>
      </w:r>
      <w:r w:rsidR="00BB4EE3" w:rsidRPr="00F66A4F">
        <w:rPr>
          <w:rFonts w:ascii="Times New Roman" w:hAnsi="Times New Roman" w:cs="Times New Roman"/>
        </w:rPr>
        <w:t xml:space="preserve"> </w:t>
      </w:r>
      <w:r w:rsidR="00510E0E">
        <w:rPr>
          <w:rFonts w:ascii="Times New Roman" w:hAnsi="Times New Roman" w:cs="Times New Roman"/>
        </w:rPr>
        <w:t>Interestingly</w:t>
      </w:r>
      <w:r w:rsidR="00420D5B">
        <w:rPr>
          <w:rFonts w:ascii="Times New Roman" w:hAnsi="Times New Roman" w:cs="Times New Roman"/>
        </w:rPr>
        <w:t>,</w:t>
      </w:r>
      <w:r w:rsidR="00BB4EE3" w:rsidRPr="00F66A4F">
        <w:rPr>
          <w:rFonts w:ascii="Times New Roman" w:hAnsi="Times New Roman" w:cs="Times New Roman"/>
        </w:rPr>
        <w:t xml:space="preserve"> in addition to being </w:t>
      </w:r>
      <w:r w:rsidR="00B271AB">
        <w:rPr>
          <w:rFonts w:ascii="Times New Roman" w:hAnsi="Times New Roman" w:cs="Times New Roman"/>
        </w:rPr>
        <w:t>mobile, islands can</w:t>
      </w:r>
      <w:r w:rsidR="00420D5B">
        <w:rPr>
          <w:rFonts w:ascii="Times New Roman" w:hAnsi="Times New Roman" w:cs="Times New Roman"/>
        </w:rPr>
        <w:t xml:space="preserve"> also</w:t>
      </w:r>
      <w:r w:rsidR="00B271AB">
        <w:rPr>
          <w:rFonts w:ascii="Times New Roman" w:hAnsi="Times New Roman" w:cs="Times New Roman"/>
        </w:rPr>
        <w:t xml:space="preserve"> </w:t>
      </w:r>
      <w:r w:rsidR="00420D5B">
        <w:rPr>
          <w:rFonts w:ascii="Times New Roman" w:hAnsi="Times New Roman" w:cs="Times New Roman"/>
        </w:rPr>
        <w:t xml:space="preserve">be </w:t>
      </w:r>
      <w:r w:rsidR="004422F2">
        <w:rPr>
          <w:rFonts w:ascii="Times New Roman" w:hAnsi="Times New Roman" w:cs="Times New Roman"/>
        </w:rPr>
        <w:t>made to</w:t>
      </w:r>
      <w:r w:rsidR="00B271AB">
        <w:rPr>
          <w:rFonts w:ascii="Times New Roman" w:hAnsi="Times New Roman" w:cs="Times New Roman"/>
        </w:rPr>
        <w:t xml:space="preserve"> expand</w:t>
      </w:r>
      <w:r w:rsidR="00BB4EE3" w:rsidRPr="00F66A4F">
        <w:rPr>
          <w:rFonts w:ascii="Times New Roman" w:hAnsi="Times New Roman" w:cs="Times New Roman"/>
        </w:rPr>
        <w:t xml:space="preserve"> both upwards and outwards</w:t>
      </w:r>
      <w:r w:rsidR="004422F2">
        <w:rPr>
          <w:rFonts w:ascii="Times New Roman" w:hAnsi="Times New Roman" w:cs="Times New Roman"/>
        </w:rPr>
        <w:t>,</w:t>
      </w:r>
      <w:r w:rsidR="00B75D14" w:rsidRPr="00F66A4F">
        <w:rPr>
          <w:rFonts w:ascii="Times New Roman" w:hAnsi="Times New Roman" w:cs="Times New Roman"/>
        </w:rPr>
        <w:t xml:space="preserve"> </w:t>
      </w:r>
      <w:r w:rsidR="00420D5B">
        <w:rPr>
          <w:rFonts w:ascii="Times New Roman" w:hAnsi="Times New Roman" w:cs="Times New Roman"/>
        </w:rPr>
        <w:t>but also be</w:t>
      </w:r>
      <w:r w:rsidR="004422F2">
        <w:rPr>
          <w:rFonts w:ascii="Times New Roman" w:hAnsi="Times New Roman" w:cs="Times New Roman"/>
        </w:rPr>
        <w:t xml:space="preserve"> made to contract, </w:t>
      </w:r>
      <w:r w:rsidR="00B271AB">
        <w:rPr>
          <w:rFonts w:ascii="Times New Roman" w:hAnsi="Times New Roman" w:cs="Times New Roman"/>
        </w:rPr>
        <w:t>ev</w:t>
      </w:r>
      <w:r w:rsidR="004422F2">
        <w:rPr>
          <w:rFonts w:ascii="Times New Roman" w:hAnsi="Times New Roman" w:cs="Times New Roman"/>
        </w:rPr>
        <w:t>en to the point of invisibility</w:t>
      </w:r>
      <w:r w:rsidR="004422F2" w:rsidRPr="004422F2">
        <w:rPr>
          <w:rFonts w:ascii="Times New Roman" w:hAnsi="Times New Roman" w:cs="Times New Roman"/>
        </w:rPr>
        <w:t xml:space="preserve"> </w:t>
      </w:r>
      <w:r w:rsidR="004422F2" w:rsidRPr="00F66A4F">
        <w:rPr>
          <w:rFonts w:ascii="Times New Roman" w:hAnsi="Times New Roman" w:cs="Times New Roman"/>
        </w:rPr>
        <w:t>(Diaz 2015a)</w:t>
      </w:r>
      <w:r w:rsidR="004422F2">
        <w:rPr>
          <w:rFonts w:ascii="Times New Roman" w:hAnsi="Times New Roman" w:cs="Times New Roman"/>
        </w:rPr>
        <w:t xml:space="preserve">. </w:t>
      </w:r>
      <w:r w:rsidR="00420D5B">
        <w:rPr>
          <w:rFonts w:ascii="Times New Roman" w:hAnsi="Times New Roman" w:cs="Times New Roman"/>
        </w:rPr>
        <w:t xml:space="preserve">This instrumentalized portability and elasticity of islands in the service of </w:t>
      </w:r>
      <w:r w:rsidR="00121350">
        <w:rPr>
          <w:rFonts w:ascii="Times New Roman" w:hAnsi="Times New Roman" w:cs="Times New Roman"/>
        </w:rPr>
        <w:t xml:space="preserve">successful and effective voyaging raises important insights into how we might theorize </w:t>
      </w:r>
      <w:r w:rsidR="00510E0E">
        <w:rPr>
          <w:rFonts w:ascii="Times New Roman" w:hAnsi="Times New Roman" w:cs="Times New Roman"/>
        </w:rPr>
        <w:t xml:space="preserve">indigeneity </w:t>
      </w:r>
      <w:r w:rsidR="00121350">
        <w:rPr>
          <w:rFonts w:ascii="Times New Roman" w:hAnsi="Times New Roman" w:cs="Times New Roman"/>
        </w:rPr>
        <w:t xml:space="preserve">in ways that challenge prevailing assumptions about </w:t>
      </w:r>
      <w:r w:rsidR="00510E0E">
        <w:rPr>
          <w:rFonts w:ascii="Times New Roman" w:hAnsi="Times New Roman" w:cs="Times New Roman"/>
        </w:rPr>
        <w:t>“nativeness” in particular,</w:t>
      </w:r>
      <w:r w:rsidR="00121350">
        <w:rPr>
          <w:rFonts w:ascii="Times New Roman" w:hAnsi="Times New Roman" w:cs="Times New Roman"/>
        </w:rPr>
        <w:t xml:space="preserve"> and the culture concept more</w:t>
      </w:r>
      <w:r w:rsidR="000468A6">
        <w:rPr>
          <w:rFonts w:ascii="Times New Roman" w:hAnsi="Times New Roman" w:cs="Times New Roman"/>
        </w:rPr>
        <w:t xml:space="preserve"> </w:t>
      </w:r>
      <w:r w:rsidR="00510E0E">
        <w:rPr>
          <w:rFonts w:ascii="Times New Roman" w:hAnsi="Times New Roman" w:cs="Times New Roman"/>
        </w:rPr>
        <w:t>generally</w:t>
      </w:r>
      <w:r w:rsidR="00121350">
        <w:rPr>
          <w:rFonts w:ascii="Times New Roman" w:hAnsi="Times New Roman" w:cs="Times New Roman"/>
        </w:rPr>
        <w:t xml:space="preserve">.  </w:t>
      </w:r>
      <w:r w:rsidR="004422F2">
        <w:rPr>
          <w:rFonts w:ascii="Times New Roman" w:hAnsi="Times New Roman" w:cs="Times New Roman"/>
        </w:rPr>
        <w:t xml:space="preserve">In view of how navigators dance the shown body of local ecological conditions into successful voyages of vast distances, we </w:t>
      </w:r>
      <w:r w:rsidR="006D63F9">
        <w:rPr>
          <w:rFonts w:ascii="Times New Roman" w:hAnsi="Times New Roman" w:cs="Times New Roman"/>
        </w:rPr>
        <w:t xml:space="preserve">can </w:t>
      </w:r>
      <w:r w:rsidR="000468A6">
        <w:rPr>
          <w:rFonts w:ascii="Times New Roman" w:hAnsi="Times New Roman" w:cs="Times New Roman"/>
        </w:rPr>
        <w:t>say</w:t>
      </w:r>
      <w:r w:rsidR="004422F2">
        <w:rPr>
          <w:rFonts w:ascii="Times New Roman" w:hAnsi="Times New Roman" w:cs="Times New Roman"/>
        </w:rPr>
        <w:t xml:space="preserve"> that</w:t>
      </w:r>
      <w:r w:rsidR="00BB4EE3" w:rsidRPr="00F66A4F">
        <w:rPr>
          <w:rFonts w:ascii="Times New Roman" w:hAnsi="Times New Roman" w:cs="Times New Roman"/>
        </w:rPr>
        <w:t xml:space="preserve"> th</w:t>
      </w:r>
      <w:r w:rsidR="000468A6">
        <w:rPr>
          <w:rFonts w:ascii="Times New Roman" w:hAnsi="Times New Roman" w:cs="Times New Roman"/>
        </w:rPr>
        <w:t xml:space="preserve">e </w:t>
      </w:r>
      <w:r w:rsidR="004422F2" w:rsidRPr="000468A6">
        <w:rPr>
          <w:rFonts w:ascii="Times New Roman" w:hAnsi="Times New Roman" w:cs="Times New Roman"/>
          <w:i/>
          <w:iCs/>
        </w:rPr>
        <w:t>depth</w:t>
      </w:r>
      <w:r w:rsidR="00BB4EE3" w:rsidRPr="00F66A4F">
        <w:rPr>
          <w:rFonts w:ascii="Times New Roman" w:hAnsi="Times New Roman" w:cs="Times New Roman"/>
        </w:rPr>
        <w:t xml:space="preserve"> of </w:t>
      </w:r>
      <w:r w:rsidR="00420D5B">
        <w:rPr>
          <w:rFonts w:ascii="Times New Roman" w:hAnsi="Times New Roman" w:cs="Times New Roman"/>
        </w:rPr>
        <w:t xml:space="preserve"> </w:t>
      </w:r>
      <w:r w:rsidR="004422F2">
        <w:rPr>
          <w:rFonts w:ascii="Times New Roman" w:hAnsi="Times New Roman" w:cs="Times New Roman"/>
        </w:rPr>
        <w:t xml:space="preserve">the </w:t>
      </w:r>
      <w:r w:rsidR="000468A6">
        <w:rPr>
          <w:rFonts w:ascii="Times New Roman" w:hAnsi="Times New Roman" w:cs="Times New Roman"/>
        </w:rPr>
        <w:t xml:space="preserve">Indigenous </w:t>
      </w:r>
      <w:r w:rsidR="004422F2">
        <w:rPr>
          <w:rFonts w:ascii="Times New Roman" w:hAnsi="Times New Roman" w:cs="Times New Roman"/>
        </w:rPr>
        <w:t>local</w:t>
      </w:r>
      <w:r w:rsidR="000468A6">
        <w:rPr>
          <w:rFonts w:ascii="Times New Roman" w:hAnsi="Times New Roman" w:cs="Times New Roman"/>
        </w:rPr>
        <w:t xml:space="preserve"> </w:t>
      </w:r>
      <w:r w:rsidR="00BB4EE3" w:rsidRPr="00F66A4F">
        <w:rPr>
          <w:rFonts w:ascii="Times New Roman" w:hAnsi="Times New Roman" w:cs="Times New Roman"/>
        </w:rPr>
        <w:t>(</w:t>
      </w:r>
      <w:r w:rsidR="000468A6">
        <w:rPr>
          <w:rFonts w:ascii="Times New Roman" w:hAnsi="Times New Roman" w:cs="Times New Roman"/>
        </w:rPr>
        <w:t xml:space="preserve">indigenous local </w:t>
      </w:r>
      <w:r w:rsidR="00BB4EE3" w:rsidRPr="00F66A4F">
        <w:rPr>
          <w:rFonts w:ascii="Times New Roman" w:hAnsi="Times New Roman" w:cs="Times New Roman"/>
        </w:rPr>
        <w:t>knowledge</w:t>
      </w:r>
      <w:r w:rsidR="004422F2">
        <w:rPr>
          <w:rFonts w:ascii="Times New Roman" w:hAnsi="Times New Roman" w:cs="Times New Roman"/>
        </w:rPr>
        <w:t>, culture, terrain, and identity</w:t>
      </w:r>
      <w:r w:rsidR="00420D5B">
        <w:rPr>
          <w:rFonts w:ascii="Times New Roman" w:hAnsi="Times New Roman" w:cs="Times New Roman"/>
        </w:rPr>
        <w:t xml:space="preserve">) and </w:t>
      </w:r>
      <w:r w:rsidR="000468A6">
        <w:rPr>
          <w:rFonts w:ascii="Times New Roman" w:hAnsi="Times New Roman" w:cs="Times New Roman"/>
        </w:rPr>
        <w:t xml:space="preserve">the </w:t>
      </w:r>
      <w:r w:rsidR="00510E0E" w:rsidRPr="000468A6">
        <w:rPr>
          <w:rFonts w:ascii="Times New Roman" w:hAnsi="Times New Roman" w:cs="Times New Roman"/>
          <w:i/>
          <w:iCs/>
        </w:rPr>
        <w:t>reach</w:t>
      </w:r>
      <w:r w:rsidR="00510E0E">
        <w:rPr>
          <w:rFonts w:ascii="Times New Roman" w:hAnsi="Times New Roman" w:cs="Times New Roman"/>
        </w:rPr>
        <w:t xml:space="preserve"> of </w:t>
      </w:r>
      <w:r w:rsidR="00BB4EE3" w:rsidRPr="00F66A4F">
        <w:rPr>
          <w:rFonts w:ascii="Times New Roman" w:hAnsi="Times New Roman" w:cs="Times New Roman"/>
        </w:rPr>
        <w:t>geogr</w:t>
      </w:r>
      <w:r w:rsidR="00420D5B">
        <w:rPr>
          <w:rFonts w:ascii="Times New Roman" w:hAnsi="Times New Roman" w:cs="Times New Roman"/>
        </w:rPr>
        <w:t>aphic, temporal, and discursive</w:t>
      </w:r>
      <w:r w:rsidR="000468A6">
        <w:rPr>
          <w:rFonts w:ascii="Times New Roman" w:hAnsi="Times New Roman" w:cs="Times New Roman"/>
        </w:rPr>
        <w:t xml:space="preserve"> mobility </w:t>
      </w:r>
      <w:r w:rsidR="00BB4EE3" w:rsidRPr="00F66A4F">
        <w:rPr>
          <w:rFonts w:ascii="Times New Roman" w:hAnsi="Times New Roman" w:cs="Times New Roman"/>
        </w:rPr>
        <w:t xml:space="preserve"> </w:t>
      </w:r>
      <w:r w:rsidR="00510E0E">
        <w:rPr>
          <w:rFonts w:ascii="Times New Roman" w:hAnsi="Times New Roman" w:cs="Times New Roman"/>
        </w:rPr>
        <w:t xml:space="preserve">(travel) – </w:t>
      </w:r>
      <w:r w:rsidR="000468A6">
        <w:rPr>
          <w:rFonts w:ascii="Times New Roman" w:hAnsi="Times New Roman" w:cs="Times New Roman"/>
        </w:rPr>
        <w:t xml:space="preserve"> or, to put it another way, of </w:t>
      </w:r>
      <w:r w:rsidR="00510E0E">
        <w:rPr>
          <w:rFonts w:ascii="Times New Roman" w:hAnsi="Times New Roman" w:cs="Times New Roman"/>
        </w:rPr>
        <w:t>roots</w:t>
      </w:r>
      <w:r w:rsidR="000468A6">
        <w:rPr>
          <w:rFonts w:ascii="Times New Roman" w:hAnsi="Times New Roman" w:cs="Times New Roman"/>
        </w:rPr>
        <w:t xml:space="preserve"> (depth) </w:t>
      </w:r>
      <w:r w:rsidR="00510E0E">
        <w:rPr>
          <w:rFonts w:ascii="Times New Roman" w:hAnsi="Times New Roman" w:cs="Times New Roman"/>
        </w:rPr>
        <w:t xml:space="preserve"> and routes</w:t>
      </w:r>
      <w:r w:rsidR="000468A6">
        <w:rPr>
          <w:rFonts w:ascii="Times New Roman" w:hAnsi="Times New Roman" w:cs="Times New Roman"/>
        </w:rPr>
        <w:t xml:space="preserve"> (reach)</w:t>
      </w:r>
      <w:r w:rsidR="00510E0E">
        <w:rPr>
          <w:rFonts w:ascii="Times New Roman" w:hAnsi="Times New Roman" w:cs="Times New Roman"/>
        </w:rPr>
        <w:t xml:space="preserve"> -- </w:t>
      </w:r>
      <w:r w:rsidR="00BB4EE3" w:rsidRPr="00F66A4F">
        <w:rPr>
          <w:rFonts w:ascii="Times New Roman" w:hAnsi="Times New Roman" w:cs="Times New Roman"/>
        </w:rPr>
        <w:t>are not mutually exclusive</w:t>
      </w:r>
      <w:r w:rsidR="006D687F" w:rsidRPr="00F66A4F">
        <w:rPr>
          <w:rFonts w:ascii="Times New Roman" w:hAnsi="Times New Roman" w:cs="Times New Roman"/>
        </w:rPr>
        <w:t xml:space="preserve"> (Diaz </w:t>
      </w:r>
      <w:r w:rsidR="00510E0E">
        <w:rPr>
          <w:rFonts w:ascii="Times New Roman" w:hAnsi="Times New Roman" w:cs="Times New Roman"/>
        </w:rPr>
        <w:t xml:space="preserve">2018, </w:t>
      </w:r>
      <w:r w:rsidR="00F93C57" w:rsidRPr="00737D1D">
        <w:rPr>
          <w:rFonts w:ascii="Times New Roman" w:hAnsi="Times New Roman" w:cs="Times New Roman"/>
        </w:rPr>
        <w:t>2016a</w:t>
      </w:r>
      <w:r w:rsidR="00F93C57">
        <w:rPr>
          <w:rFonts w:ascii="Times New Roman" w:hAnsi="Times New Roman" w:cs="Times New Roman"/>
        </w:rPr>
        <w:t>,</w:t>
      </w:r>
      <w:r w:rsidR="00F93C57" w:rsidRPr="00F93C57">
        <w:rPr>
          <w:rFonts w:ascii="Times New Roman" w:hAnsi="Times New Roman" w:cs="Times New Roman"/>
        </w:rPr>
        <w:t xml:space="preserve"> </w:t>
      </w:r>
      <w:r w:rsidR="00F93C57">
        <w:rPr>
          <w:rFonts w:ascii="Times New Roman" w:hAnsi="Times New Roman" w:cs="Times New Roman"/>
        </w:rPr>
        <w:t xml:space="preserve">2015a, </w:t>
      </w:r>
      <w:r w:rsidR="00F93C57" w:rsidRPr="00F66A4F">
        <w:rPr>
          <w:rFonts w:ascii="Times New Roman" w:hAnsi="Times New Roman" w:cs="Times New Roman"/>
        </w:rPr>
        <w:t xml:space="preserve"> </w:t>
      </w:r>
      <w:r w:rsidR="006D687F" w:rsidRPr="00F66A4F">
        <w:rPr>
          <w:rFonts w:ascii="Times New Roman" w:hAnsi="Times New Roman" w:cs="Times New Roman"/>
        </w:rPr>
        <w:t>2015b</w:t>
      </w:r>
      <w:r w:rsidR="00510E0E">
        <w:rPr>
          <w:rFonts w:ascii="Times New Roman" w:hAnsi="Times New Roman" w:cs="Times New Roman"/>
        </w:rPr>
        <w:t xml:space="preserve">, </w:t>
      </w:r>
      <w:r w:rsidR="00F93C57" w:rsidRPr="00737D1D">
        <w:rPr>
          <w:rFonts w:ascii="Times New Roman" w:hAnsi="Times New Roman" w:cs="Times New Roman"/>
        </w:rPr>
        <w:t>and Diaz and Kauanui  2001)</w:t>
      </w:r>
      <w:r w:rsidR="00420D5B">
        <w:rPr>
          <w:rFonts w:ascii="Times New Roman" w:hAnsi="Times New Roman" w:cs="Times New Roman"/>
        </w:rPr>
        <w:t xml:space="preserve">. </w:t>
      </w:r>
      <w:r w:rsidR="000468A6">
        <w:rPr>
          <w:rFonts w:ascii="Times New Roman" w:hAnsi="Times New Roman" w:cs="Times New Roman"/>
        </w:rPr>
        <w:t>F</w:t>
      </w:r>
      <w:r w:rsidR="00420D5B">
        <w:rPr>
          <w:rFonts w:ascii="Times New Roman" w:hAnsi="Times New Roman" w:cs="Times New Roman"/>
        </w:rPr>
        <w:t xml:space="preserve">or </w:t>
      </w:r>
      <w:r w:rsidR="000468A6">
        <w:rPr>
          <w:rFonts w:ascii="Times New Roman" w:hAnsi="Times New Roman" w:cs="Times New Roman"/>
        </w:rPr>
        <w:t>N</w:t>
      </w:r>
      <w:r w:rsidR="00420D5B">
        <w:rPr>
          <w:rFonts w:ascii="Times New Roman" w:hAnsi="Times New Roman" w:cs="Times New Roman"/>
        </w:rPr>
        <w:t xml:space="preserve">ative people rooted in </w:t>
      </w:r>
      <w:r w:rsidR="00121350">
        <w:rPr>
          <w:rFonts w:ascii="Times New Roman" w:hAnsi="Times New Roman" w:cs="Times New Roman"/>
        </w:rPr>
        <w:t>rou</w:t>
      </w:r>
      <w:r w:rsidR="00420D5B">
        <w:rPr>
          <w:rFonts w:ascii="Times New Roman" w:hAnsi="Times New Roman" w:cs="Times New Roman"/>
        </w:rPr>
        <w:t>tedness</w:t>
      </w:r>
      <w:r w:rsidR="00121350">
        <w:rPr>
          <w:rFonts w:ascii="Times New Roman" w:hAnsi="Times New Roman" w:cs="Times New Roman"/>
        </w:rPr>
        <w:t xml:space="preserve"> (Hau’ofa </w:t>
      </w:r>
      <w:r w:rsidR="00323327">
        <w:rPr>
          <w:rFonts w:ascii="Times New Roman" w:hAnsi="Times New Roman" w:cs="Times New Roman"/>
        </w:rPr>
        <w:t xml:space="preserve">1994; </w:t>
      </w:r>
      <w:r w:rsidR="00121350">
        <w:rPr>
          <w:rFonts w:ascii="Times New Roman" w:hAnsi="Times New Roman" w:cs="Times New Roman"/>
        </w:rPr>
        <w:t>Teaiwa</w:t>
      </w:r>
      <w:r w:rsidR="00323327">
        <w:rPr>
          <w:rFonts w:ascii="Times New Roman" w:hAnsi="Times New Roman" w:cs="Times New Roman"/>
        </w:rPr>
        <w:t xml:space="preserve"> 1997)</w:t>
      </w:r>
      <w:r w:rsidR="00420D5B">
        <w:rPr>
          <w:rFonts w:ascii="Times New Roman" w:hAnsi="Times New Roman" w:cs="Times New Roman"/>
        </w:rPr>
        <w:t xml:space="preserve">, deep ties to place and mobility are not only </w:t>
      </w:r>
      <w:r w:rsidR="00420D5B" w:rsidRPr="00510E0E">
        <w:rPr>
          <w:rFonts w:ascii="Times New Roman" w:hAnsi="Times New Roman" w:cs="Times New Roman"/>
          <w:i/>
          <w:iCs/>
        </w:rPr>
        <w:t>not incompatible</w:t>
      </w:r>
      <w:r w:rsidR="0018649E">
        <w:rPr>
          <w:rFonts w:ascii="Times New Roman" w:hAnsi="Times New Roman" w:cs="Times New Roman"/>
          <w:i/>
          <w:iCs/>
        </w:rPr>
        <w:t xml:space="preserve">; </w:t>
      </w:r>
      <w:r w:rsidR="0018649E" w:rsidRPr="0018649E">
        <w:rPr>
          <w:rFonts w:ascii="Times New Roman" w:hAnsi="Times New Roman" w:cs="Times New Roman"/>
        </w:rPr>
        <w:t>they</w:t>
      </w:r>
      <w:r w:rsidR="00420D5B" w:rsidRPr="0018649E">
        <w:rPr>
          <w:rFonts w:ascii="Times New Roman" w:hAnsi="Times New Roman" w:cs="Times New Roman"/>
        </w:rPr>
        <w:t xml:space="preserve"> </w:t>
      </w:r>
      <w:r w:rsidR="00420D5B">
        <w:rPr>
          <w:rFonts w:ascii="Times New Roman" w:hAnsi="Times New Roman" w:cs="Times New Roman"/>
        </w:rPr>
        <w:t>are mutually constitut</w:t>
      </w:r>
      <w:r w:rsidR="006725B7">
        <w:rPr>
          <w:rFonts w:ascii="Times New Roman" w:hAnsi="Times New Roman" w:cs="Times New Roman"/>
        </w:rPr>
        <w:t>ive</w:t>
      </w:r>
      <w:r w:rsidR="00323327">
        <w:rPr>
          <w:rFonts w:ascii="Times New Roman" w:hAnsi="Times New Roman" w:cs="Times New Roman"/>
        </w:rPr>
        <w:t xml:space="preserve"> and culturally generative</w:t>
      </w:r>
      <w:r w:rsidR="00420D5B">
        <w:rPr>
          <w:rFonts w:ascii="Times New Roman" w:hAnsi="Times New Roman" w:cs="Times New Roman"/>
        </w:rPr>
        <w:t xml:space="preserve">. </w:t>
      </w:r>
      <w:r w:rsidR="00BB4EE3" w:rsidRPr="00F66A4F">
        <w:rPr>
          <w:rFonts w:ascii="Times New Roman" w:hAnsi="Times New Roman" w:cs="Times New Roman"/>
        </w:rPr>
        <w:t xml:space="preserve"> </w:t>
      </w:r>
    </w:p>
    <w:p w14:paraId="08F67BE6" w14:textId="16668D36" w:rsidR="00D1424A" w:rsidRDefault="00923F8C" w:rsidP="0064445E">
      <w:pPr>
        <w:spacing w:line="276" w:lineRule="auto"/>
        <w:ind w:firstLine="720"/>
        <w:jc w:val="both"/>
        <w:rPr>
          <w:rFonts w:ascii="Times New Roman" w:hAnsi="Times New Roman" w:cs="Times New Roman"/>
        </w:rPr>
      </w:pPr>
      <w:r w:rsidRPr="00F66A4F">
        <w:rPr>
          <w:rFonts w:ascii="Times New Roman" w:hAnsi="Times New Roman" w:cs="Times New Roman"/>
        </w:rPr>
        <w:t xml:space="preserve">To </w:t>
      </w:r>
      <w:r w:rsidR="002F3D53" w:rsidRPr="00F66A4F">
        <w:rPr>
          <w:rFonts w:ascii="Times New Roman" w:hAnsi="Times New Roman" w:cs="Times New Roman"/>
        </w:rPr>
        <w:t xml:space="preserve">avert potential blockages in the operationalization of ICH for stewarding traditional seafaring culture in Micronesia, </w:t>
      </w:r>
      <w:r w:rsidR="00585CF7" w:rsidRPr="00F66A4F">
        <w:rPr>
          <w:rFonts w:ascii="Times New Roman" w:hAnsi="Times New Roman" w:cs="Times New Roman"/>
        </w:rPr>
        <w:t>we might</w:t>
      </w:r>
      <w:r w:rsidRPr="00F66A4F">
        <w:rPr>
          <w:rFonts w:ascii="Times New Roman" w:hAnsi="Times New Roman" w:cs="Times New Roman"/>
        </w:rPr>
        <w:t xml:space="preserve"> </w:t>
      </w:r>
      <w:r w:rsidR="00585CF7" w:rsidRPr="00F66A4F">
        <w:rPr>
          <w:rFonts w:ascii="Times New Roman" w:hAnsi="Times New Roman" w:cs="Times New Roman"/>
        </w:rPr>
        <w:t>customize</w:t>
      </w:r>
      <w:r w:rsidRPr="00F66A4F">
        <w:rPr>
          <w:rFonts w:ascii="Times New Roman" w:hAnsi="Times New Roman" w:cs="Times New Roman"/>
        </w:rPr>
        <w:t xml:space="preserve"> etakian triangulation using </w:t>
      </w:r>
      <w:r w:rsidR="00723F87" w:rsidRPr="00F66A4F">
        <w:rPr>
          <w:rFonts w:ascii="Times New Roman" w:hAnsi="Times New Roman" w:cs="Times New Roman"/>
        </w:rPr>
        <w:t xml:space="preserve">three moving conceptual and pragmatic </w:t>
      </w:r>
      <w:r w:rsidR="0018649E">
        <w:rPr>
          <w:rFonts w:ascii="Times New Roman" w:hAnsi="Times New Roman" w:cs="Times New Roman"/>
        </w:rPr>
        <w:t xml:space="preserve">figural </w:t>
      </w:r>
      <w:r w:rsidR="003B1D28" w:rsidRPr="00F66A4F">
        <w:rPr>
          <w:rFonts w:ascii="Times New Roman" w:hAnsi="Times New Roman" w:cs="Times New Roman"/>
        </w:rPr>
        <w:t>“</w:t>
      </w:r>
      <w:r w:rsidR="0018649E">
        <w:rPr>
          <w:rFonts w:ascii="Times New Roman" w:hAnsi="Times New Roman" w:cs="Times New Roman"/>
        </w:rPr>
        <w:t>i</w:t>
      </w:r>
      <w:r w:rsidR="003B1D28" w:rsidRPr="00F66A4F">
        <w:rPr>
          <w:rFonts w:ascii="Times New Roman" w:hAnsi="Times New Roman" w:cs="Times New Roman"/>
        </w:rPr>
        <w:t>slands” (of concerns)</w:t>
      </w:r>
      <w:r w:rsidR="00723F87" w:rsidRPr="00F66A4F">
        <w:rPr>
          <w:rFonts w:ascii="Times New Roman" w:hAnsi="Times New Roman" w:cs="Times New Roman"/>
        </w:rPr>
        <w:t xml:space="preserve">: 1) </w:t>
      </w:r>
      <w:r w:rsidRPr="00F66A4F">
        <w:rPr>
          <w:rFonts w:ascii="Times New Roman" w:hAnsi="Times New Roman" w:cs="Times New Roman"/>
        </w:rPr>
        <w:t xml:space="preserve">a critical look at </w:t>
      </w:r>
      <w:r w:rsidR="00723F87" w:rsidRPr="00F66A4F">
        <w:rPr>
          <w:rFonts w:ascii="Times New Roman" w:hAnsi="Times New Roman" w:cs="Times New Roman"/>
        </w:rPr>
        <w:t>the managerial conceptual</w:t>
      </w:r>
      <w:r w:rsidRPr="00F66A4F">
        <w:rPr>
          <w:rFonts w:ascii="Times New Roman" w:hAnsi="Times New Roman" w:cs="Times New Roman"/>
        </w:rPr>
        <w:t>ization</w:t>
      </w:r>
      <w:r w:rsidR="00723F87" w:rsidRPr="00F66A4F">
        <w:rPr>
          <w:rFonts w:ascii="Times New Roman" w:hAnsi="Times New Roman" w:cs="Times New Roman"/>
        </w:rPr>
        <w:t xml:space="preserve"> and </w:t>
      </w:r>
      <w:r w:rsidRPr="00F66A4F">
        <w:rPr>
          <w:rFonts w:ascii="Times New Roman" w:hAnsi="Times New Roman" w:cs="Times New Roman"/>
        </w:rPr>
        <w:t>instrumentalization</w:t>
      </w:r>
      <w:r w:rsidR="00723F87" w:rsidRPr="00F66A4F">
        <w:rPr>
          <w:rFonts w:ascii="Times New Roman" w:hAnsi="Times New Roman" w:cs="Times New Roman"/>
        </w:rPr>
        <w:t xml:space="preserve"> of ICH as defined and operationalized by UNESCO</w:t>
      </w:r>
      <w:r w:rsidR="00B95395" w:rsidRPr="00F66A4F">
        <w:rPr>
          <w:rFonts w:ascii="Times New Roman" w:hAnsi="Times New Roman" w:cs="Times New Roman"/>
        </w:rPr>
        <w:t xml:space="preserve">; 2) </w:t>
      </w:r>
      <w:r w:rsidR="00723F87" w:rsidRPr="00F66A4F">
        <w:rPr>
          <w:rFonts w:ascii="Times New Roman" w:hAnsi="Times New Roman" w:cs="Times New Roman"/>
        </w:rPr>
        <w:t xml:space="preserve">indigenous discourses of </w:t>
      </w:r>
      <w:r w:rsidR="00323327">
        <w:rPr>
          <w:rFonts w:ascii="Times New Roman" w:hAnsi="Times New Roman" w:cs="Times New Roman"/>
        </w:rPr>
        <w:t>sharing seafaring knowledge</w:t>
      </w:r>
      <w:r w:rsidR="00723F87" w:rsidRPr="00F66A4F">
        <w:rPr>
          <w:rFonts w:ascii="Times New Roman" w:hAnsi="Times New Roman" w:cs="Times New Roman"/>
        </w:rPr>
        <w:t xml:space="preserve"> in the Central Carolines; and 3) </w:t>
      </w:r>
      <w:r w:rsidR="0018649E">
        <w:rPr>
          <w:rFonts w:ascii="Times New Roman" w:hAnsi="Times New Roman" w:cs="Times New Roman"/>
        </w:rPr>
        <w:t>tenets from C</w:t>
      </w:r>
      <w:r w:rsidR="00723F87" w:rsidRPr="00F66A4F">
        <w:rPr>
          <w:rFonts w:ascii="Times New Roman" w:hAnsi="Times New Roman" w:cs="Times New Roman"/>
        </w:rPr>
        <w:t xml:space="preserve">ritical </w:t>
      </w:r>
      <w:r w:rsidR="0018649E">
        <w:rPr>
          <w:rFonts w:ascii="Times New Roman" w:hAnsi="Times New Roman" w:cs="Times New Roman"/>
        </w:rPr>
        <w:t>Native</w:t>
      </w:r>
      <w:r w:rsidR="00323327">
        <w:rPr>
          <w:rFonts w:ascii="Times New Roman" w:hAnsi="Times New Roman" w:cs="Times New Roman"/>
        </w:rPr>
        <w:t xml:space="preserve"> Pacific Studies</w:t>
      </w:r>
      <w:r w:rsidR="00EC32E3" w:rsidRPr="00F66A4F">
        <w:rPr>
          <w:rFonts w:ascii="Times New Roman" w:hAnsi="Times New Roman" w:cs="Times New Roman"/>
        </w:rPr>
        <w:t xml:space="preserve">. </w:t>
      </w:r>
      <w:r w:rsidR="00722F15" w:rsidRPr="00F66A4F">
        <w:rPr>
          <w:rFonts w:ascii="Times New Roman" w:hAnsi="Times New Roman" w:cs="Times New Roman"/>
        </w:rPr>
        <w:t>What follows draws</w:t>
      </w:r>
      <w:r w:rsidR="00723F87" w:rsidRPr="00F66A4F">
        <w:rPr>
          <w:rFonts w:ascii="Times New Roman" w:hAnsi="Times New Roman" w:cs="Times New Roman"/>
        </w:rPr>
        <w:t xml:space="preserve"> from three decades of work as an indigenous scholar and researcher, </w:t>
      </w:r>
      <w:r w:rsidR="00230B5F" w:rsidRPr="00F66A4F">
        <w:rPr>
          <w:rFonts w:ascii="Times New Roman" w:hAnsi="Times New Roman" w:cs="Times New Roman"/>
        </w:rPr>
        <w:t xml:space="preserve">cultural </w:t>
      </w:r>
      <w:r w:rsidR="00723F87" w:rsidRPr="00F66A4F">
        <w:rPr>
          <w:rFonts w:ascii="Times New Roman" w:hAnsi="Times New Roman" w:cs="Times New Roman"/>
        </w:rPr>
        <w:lastRenderedPageBreak/>
        <w:t>practitioner, and advocate o</w:t>
      </w:r>
      <w:r w:rsidR="00722F15" w:rsidRPr="00F66A4F">
        <w:rPr>
          <w:rFonts w:ascii="Times New Roman" w:hAnsi="Times New Roman" w:cs="Times New Roman"/>
        </w:rPr>
        <w:t>f Micronesian seafaring culture.</w:t>
      </w:r>
      <w:r w:rsidR="00722F15" w:rsidRPr="00737D1D">
        <w:rPr>
          <w:rFonts w:ascii="Times New Roman" w:hAnsi="Times New Roman" w:cs="Times New Roman"/>
          <w:vertAlign w:val="superscript"/>
        </w:rPr>
        <w:footnoteReference w:id="2"/>
      </w:r>
      <w:r w:rsidR="00722F15" w:rsidRPr="00737D1D">
        <w:rPr>
          <w:rFonts w:ascii="Times New Roman" w:hAnsi="Times New Roman" w:cs="Times New Roman"/>
          <w:vertAlign w:val="superscript"/>
        </w:rPr>
        <w:t xml:space="preserve"> </w:t>
      </w:r>
      <w:r w:rsidR="00722F15" w:rsidRPr="00F66A4F">
        <w:rPr>
          <w:rFonts w:ascii="Times New Roman" w:hAnsi="Times New Roman" w:cs="Times New Roman"/>
        </w:rPr>
        <w:t xml:space="preserve"> </w:t>
      </w:r>
      <w:r w:rsidR="0018649E">
        <w:rPr>
          <w:rFonts w:ascii="Times New Roman" w:hAnsi="Times New Roman" w:cs="Times New Roman"/>
        </w:rPr>
        <w:t>This work</w:t>
      </w:r>
      <w:r w:rsidR="00722F15" w:rsidRPr="00DB066C">
        <w:rPr>
          <w:rFonts w:ascii="Times New Roman" w:hAnsi="Times New Roman" w:cs="Times New Roman"/>
        </w:rPr>
        <w:t xml:space="preserve"> is also deeply personal</w:t>
      </w:r>
      <w:r w:rsidR="0018649E">
        <w:rPr>
          <w:rFonts w:ascii="Times New Roman" w:hAnsi="Times New Roman" w:cs="Times New Roman"/>
        </w:rPr>
        <w:t>, for</w:t>
      </w:r>
      <w:r w:rsidR="00722F15" w:rsidRPr="00DB066C">
        <w:rPr>
          <w:rFonts w:ascii="Times New Roman" w:hAnsi="Times New Roman" w:cs="Times New Roman"/>
        </w:rPr>
        <w:t xml:space="preserve"> </w:t>
      </w:r>
      <w:r w:rsidR="00020942" w:rsidRPr="00DB066C">
        <w:rPr>
          <w:rFonts w:ascii="Times New Roman" w:hAnsi="Times New Roman" w:cs="Times New Roman"/>
        </w:rPr>
        <w:t xml:space="preserve">seafaring </w:t>
      </w:r>
      <w:r w:rsidR="00612D7E" w:rsidRPr="00DB066C">
        <w:rPr>
          <w:rFonts w:ascii="Times New Roman" w:hAnsi="Times New Roman" w:cs="Times New Roman"/>
        </w:rPr>
        <w:t>i</w:t>
      </w:r>
      <w:r w:rsidR="00722F15" w:rsidRPr="00DB066C">
        <w:rPr>
          <w:rFonts w:ascii="Times New Roman" w:hAnsi="Times New Roman" w:cs="Times New Roman"/>
        </w:rPr>
        <w:t>s also my cultural inheritance.</w:t>
      </w:r>
      <w:r w:rsidR="00722F15" w:rsidRPr="00DB066C">
        <w:rPr>
          <w:rFonts w:ascii="Times New Roman" w:hAnsi="Times New Roman" w:cs="Times New Roman"/>
          <w:vertAlign w:val="superscript"/>
        </w:rPr>
        <w:footnoteReference w:id="3"/>
      </w:r>
      <w:r w:rsidR="00722F15" w:rsidRPr="00F66A4F">
        <w:rPr>
          <w:rFonts w:ascii="Times New Roman" w:hAnsi="Times New Roman" w:cs="Times New Roman"/>
        </w:rPr>
        <w:t xml:space="preserve"> </w:t>
      </w:r>
    </w:p>
    <w:p w14:paraId="7743FB19" w14:textId="77777777" w:rsidR="0018649E" w:rsidRPr="00F66A4F" w:rsidRDefault="0018649E" w:rsidP="0064445E">
      <w:pPr>
        <w:spacing w:line="276" w:lineRule="auto"/>
        <w:ind w:firstLine="720"/>
        <w:jc w:val="both"/>
        <w:rPr>
          <w:rFonts w:ascii="Times New Roman" w:hAnsi="Times New Roman" w:cs="Times New Roman"/>
        </w:rPr>
      </w:pPr>
    </w:p>
    <w:p w14:paraId="0A1630D3" w14:textId="577DD33B" w:rsidR="00723F87" w:rsidRPr="00F66A4F" w:rsidRDefault="001B3E96" w:rsidP="0064445E">
      <w:pPr>
        <w:spacing w:line="276" w:lineRule="auto"/>
        <w:jc w:val="both"/>
        <w:outlineLvl w:val="0"/>
        <w:rPr>
          <w:rFonts w:ascii="Times New Roman" w:hAnsi="Times New Roman" w:cs="Times New Roman"/>
        </w:rPr>
      </w:pPr>
      <w:r w:rsidRPr="00F66A4F">
        <w:rPr>
          <w:rFonts w:ascii="Times New Roman" w:hAnsi="Times New Roman" w:cs="Times New Roman"/>
        </w:rPr>
        <w:t xml:space="preserve">Island One. </w:t>
      </w:r>
      <w:r w:rsidR="00480374" w:rsidRPr="00F66A4F">
        <w:rPr>
          <w:rFonts w:ascii="Times New Roman" w:hAnsi="Times New Roman" w:cs="Times New Roman"/>
        </w:rPr>
        <w:t xml:space="preserve">Target </w:t>
      </w:r>
      <w:r w:rsidRPr="00F66A4F">
        <w:rPr>
          <w:rFonts w:ascii="Times New Roman" w:hAnsi="Times New Roman" w:cs="Times New Roman"/>
        </w:rPr>
        <w:t>Destination</w:t>
      </w:r>
      <w:r w:rsidR="00D1424A" w:rsidRPr="00F66A4F">
        <w:rPr>
          <w:rFonts w:ascii="Times New Roman" w:hAnsi="Times New Roman" w:cs="Times New Roman"/>
        </w:rPr>
        <w:t>:</w:t>
      </w:r>
      <w:r w:rsidR="003B7007" w:rsidRPr="00F66A4F">
        <w:rPr>
          <w:rFonts w:ascii="Times New Roman" w:hAnsi="Times New Roman" w:cs="Times New Roman"/>
        </w:rPr>
        <w:t xml:space="preserve"> </w:t>
      </w:r>
      <w:r w:rsidR="00723F87" w:rsidRPr="00F66A4F">
        <w:rPr>
          <w:rFonts w:ascii="Times New Roman" w:hAnsi="Times New Roman" w:cs="Times New Roman"/>
        </w:rPr>
        <w:t>Intangible Cultural Heritage</w:t>
      </w:r>
    </w:p>
    <w:p w14:paraId="4A84AAA7" w14:textId="5569EA76" w:rsidR="00124D27" w:rsidRPr="00EE0BBA" w:rsidRDefault="00723F87" w:rsidP="0064445E">
      <w:pPr>
        <w:spacing w:line="276" w:lineRule="auto"/>
        <w:jc w:val="both"/>
        <w:rPr>
          <w:rFonts w:ascii="Times New Roman" w:hAnsi="Times New Roman" w:cs="Times New Roman"/>
        </w:rPr>
      </w:pPr>
      <w:r w:rsidRPr="00F66A4F">
        <w:rPr>
          <w:rFonts w:ascii="Times New Roman" w:hAnsi="Times New Roman" w:cs="Times New Roman"/>
        </w:rPr>
        <w:t>The paradigmatic shift to intangibility in national and international efforts to safeguard cultural heritage is driven “partially” by UNESCO instrumentalities specifically intended to expand coverage to aspects of culture that lie beyond “cultural manifestation itself” and pertains to “the wealth of knowledge and skills that is transmitted from one generation to the next,” the transmission of which is also relevant for both developed and developing States, as well as for minority and mainstream social groups within these States</w:t>
      </w:r>
      <w:r w:rsidR="006725B7">
        <w:rPr>
          <w:rFonts w:ascii="Times New Roman" w:hAnsi="Times New Roman" w:cs="Times New Roman"/>
        </w:rPr>
        <w:t xml:space="preserve"> </w:t>
      </w:r>
      <w:r w:rsidR="006725B7" w:rsidRPr="00F66A4F">
        <w:rPr>
          <w:rFonts w:ascii="Times New Roman" w:hAnsi="Times New Roman" w:cs="Times New Roman"/>
        </w:rPr>
        <w:t xml:space="preserve">(UNESCO Webpage). </w:t>
      </w:r>
      <w:r w:rsidRPr="00F66A4F">
        <w:rPr>
          <w:rFonts w:ascii="Times New Roman" w:hAnsi="Times New Roman" w:cs="Times New Roman"/>
        </w:rPr>
        <w:t>In this formulation, UNESCO explicitly acknowledges the “social and economic value” of such cultural “wealth” for such actors and communities.</w:t>
      </w:r>
      <w:r w:rsidR="00DB066C">
        <w:rPr>
          <w:rFonts w:ascii="Times New Roman" w:hAnsi="Times New Roman" w:cs="Times New Roman"/>
        </w:rPr>
        <w:t xml:space="preserve"> </w:t>
      </w:r>
      <w:r w:rsidR="00F93C57">
        <w:rPr>
          <w:rFonts w:ascii="Times New Roman" w:hAnsi="Times New Roman" w:cs="Times New Roman"/>
        </w:rPr>
        <w:t>For the record I continue to support</w:t>
      </w:r>
      <w:r w:rsidRPr="00F66A4F">
        <w:rPr>
          <w:rFonts w:ascii="Times New Roman" w:hAnsi="Times New Roman" w:cs="Times New Roman"/>
        </w:rPr>
        <w:t xml:space="preserve"> </w:t>
      </w:r>
      <w:r w:rsidR="00F93C57">
        <w:rPr>
          <w:rFonts w:ascii="Times New Roman" w:hAnsi="Times New Roman" w:cs="Times New Roman"/>
        </w:rPr>
        <w:t>the safeguarding of</w:t>
      </w:r>
      <w:r w:rsidRPr="00F66A4F">
        <w:rPr>
          <w:rFonts w:ascii="Times New Roman" w:hAnsi="Times New Roman" w:cs="Times New Roman"/>
        </w:rPr>
        <w:t xml:space="preserve"> traditional seafari</w:t>
      </w:r>
      <w:r w:rsidR="00B920F2" w:rsidRPr="00F66A4F">
        <w:rPr>
          <w:rFonts w:ascii="Times New Roman" w:hAnsi="Times New Roman" w:cs="Times New Roman"/>
        </w:rPr>
        <w:t>ng cultura</w:t>
      </w:r>
      <w:r w:rsidR="00371398" w:rsidRPr="00F66A4F">
        <w:rPr>
          <w:rFonts w:ascii="Times New Roman" w:hAnsi="Times New Roman" w:cs="Times New Roman"/>
        </w:rPr>
        <w:t>l practice in UNESCO ICH Program</w:t>
      </w:r>
      <w:r w:rsidR="00B920F2" w:rsidRPr="00F66A4F">
        <w:rPr>
          <w:rFonts w:ascii="Times New Roman" w:hAnsi="Times New Roman" w:cs="Times New Roman"/>
        </w:rPr>
        <w:t>me</w:t>
      </w:r>
      <w:r w:rsidR="00F112B1">
        <w:rPr>
          <w:rFonts w:ascii="Times New Roman" w:hAnsi="Times New Roman" w:cs="Times New Roman"/>
        </w:rPr>
        <w:t>.</w:t>
      </w:r>
    </w:p>
    <w:p w14:paraId="2AC042D6" w14:textId="35306816" w:rsidR="00723F87" w:rsidRPr="00F66A4F" w:rsidRDefault="00DB066C" w:rsidP="0064445E">
      <w:pPr>
        <w:spacing w:line="276" w:lineRule="auto"/>
        <w:ind w:firstLine="720"/>
        <w:jc w:val="both"/>
        <w:rPr>
          <w:rFonts w:ascii="Times New Roman" w:hAnsi="Times New Roman" w:cs="Times New Roman"/>
        </w:rPr>
      </w:pPr>
      <w:r>
        <w:rPr>
          <w:rFonts w:ascii="Times New Roman" w:hAnsi="Times New Roman" w:cs="Times New Roman"/>
        </w:rPr>
        <w:t>But</w:t>
      </w:r>
      <w:r w:rsidR="00723F87" w:rsidRPr="00F66A4F">
        <w:rPr>
          <w:rFonts w:ascii="Times New Roman" w:hAnsi="Times New Roman" w:cs="Times New Roman"/>
        </w:rPr>
        <w:t xml:space="preserve"> I also </w:t>
      </w:r>
      <w:r w:rsidR="003B4A2A" w:rsidRPr="00F66A4F">
        <w:rPr>
          <w:rFonts w:ascii="Times New Roman" w:hAnsi="Times New Roman" w:cs="Times New Roman"/>
        </w:rPr>
        <w:t>have</w:t>
      </w:r>
      <w:r w:rsidR="00325887" w:rsidRPr="00F66A4F">
        <w:rPr>
          <w:rFonts w:ascii="Times New Roman" w:hAnsi="Times New Roman" w:cs="Times New Roman"/>
        </w:rPr>
        <w:t xml:space="preserve"> </w:t>
      </w:r>
      <w:r w:rsidR="00723F87" w:rsidRPr="00F66A4F">
        <w:rPr>
          <w:rFonts w:ascii="Times New Roman" w:hAnsi="Times New Roman" w:cs="Times New Roman"/>
        </w:rPr>
        <w:t xml:space="preserve">lingering anxiety about this new paradigm of cultural </w:t>
      </w:r>
      <w:r w:rsidR="00F112B1">
        <w:rPr>
          <w:rFonts w:ascii="Times New Roman" w:hAnsi="Times New Roman" w:cs="Times New Roman"/>
        </w:rPr>
        <w:t>stewardship</w:t>
      </w:r>
      <w:r w:rsidR="00723F87" w:rsidRPr="00F66A4F">
        <w:rPr>
          <w:rFonts w:ascii="Times New Roman" w:hAnsi="Times New Roman" w:cs="Times New Roman"/>
        </w:rPr>
        <w:t xml:space="preserve">, </w:t>
      </w:r>
      <w:r w:rsidR="00F112B1">
        <w:rPr>
          <w:rFonts w:ascii="Times New Roman" w:hAnsi="Times New Roman" w:cs="Times New Roman"/>
        </w:rPr>
        <w:t>especially in what might be identified as</w:t>
      </w:r>
      <w:r w:rsidR="00723F87" w:rsidRPr="00F66A4F">
        <w:rPr>
          <w:rFonts w:ascii="Times New Roman" w:hAnsi="Times New Roman" w:cs="Times New Roman"/>
        </w:rPr>
        <w:t xml:space="preserve"> the interphase between </w:t>
      </w:r>
      <w:r w:rsidR="0073007C">
        <w:rPr>
          <w:rFonts w:ascii="Times New Roman" w:hAnsi="Times New Roman" w:cs="Times New Roman"/>
        </w:rPr>
        <w:t>statist bureaucracy</w:t>
      </w:r>
      <w:r w:rsidR="003B4A2A" w:rsidRPr="00F66A4F">
        <w:rPr>
          <w:rFonts w:ascii="Times New Roman" w:hAnsi="Times New Roman" w:cs="Times New Roman"/>
        </w:rPr>
        <w:t xml:space="preserve"> and discursive </w:t>
      </w:r>
      <w:r w:rsidR="0073007C">
        <w:rPr>
          <w:rFonts w:ascii="Times New Roman" w:hAnsi="Times New Roman" w:cs="Times New Roman"/>
        </w:rPr>
        <w:t xml:space="preserve">knowledge </w:t>
      </w:r>
      <w:r w:rsidR="003B4A2A" w:rsidRPr="00F66A4F">
        <w:rPr>
          <w:rFonts w:ascii="Times New Roman" w:hAnsi="Times New Roman" w:cs="Times New Roman"/>
        </w:rPr>
        <w:t>production</w:t>
      </w:r>
      <w:r w:rsidR="00772033">
        <w:rPr>
          <w:rFonts w:ascii="Times New Roman" w:hAnsi="Times New Roman" w:cs="Times New Roman"/>
        </w:rPr>
        <w:t xml:space="preserve"> involving residual notions of the “culture concept”</w:t>
      </w:r>
      <w:r w:rsidR="003B4A2A" w:rsidRPr="00F66A4F">
        <w:rPr>
          <w:rFonts w:ascii="Times New Roman" w:hAnsi="Times New Roman" w:cs="Times New Roman"/>
        </w:rPr>
        <w:t>: h</w:t>
      </w:r>
      <w:r w:rsidR="00723F87" w:rsidRPr="00F66A4F">
        <w:rPr>
          <w:rFonts w:ascii="Times New Roman" w:hAnsi="Times New Roman" w:cs="Times New Roman"/>
        </w:rPr>
        <w:t>ow will cultural practitioners fare relative to state and non-state organizational capacity to define and manage</w:t>
      </w:r>
      <w:r w:rsidR="00F112B1">
        <w:rPr>
          <w:rFonts w:ascii="Times New Roman" w:hAnsi="Times New Roman" w:cs="Times New Roman"/>
        </w:rPr>
        <w:t xml:space="preserve"> </w:t>
      </w:r>
      <w:r w:rsidR="00723F87" w:rsidRPr="00F66A4F">
        <w:rPr>
          <w:rFonts w:ascii="Times New Roman" w:hAnsi="Times New Roman" w:cs="Times New Roman"/>
        </w:rPr>
        <w:t xml:space="preserve">the new terms </w:t>
      </w:r>
      <w:r w:rsidR="00772033">
        <w:rPr>
          <w:rFonts w:ascii="Times New Roman" w:hAnsi="Times New Roman" w:cs="Times New Roman"/>
        </w:rPr>
        <w:t xml:space="preserve">that may turn out to harbor residual “old” ideas </w:t>
      </w:r>
      <w:r w:rsidR="00F112B1">
        <w:rPr>
          <w:rFonts w:ascii="Times New Roman" w:hAnsi="Times New Roman" w:cs="Times New Roman"/>
        </w:rPr>
        <w:t>of the culture</w:t>
      </w:r>
      <w:r w:rsidR="00772033">
        <w:rPr>
          <w:rFonts w:ascii="Times New Roman" w:hAnsi="Times New Roman" w:cs="Times New Roman"/>
        </w:rPr>
        <w:t xml:space="preserve"> concept</w:t>
      </w:r>
      <w:r w:rsidR="00723F87" w:rsidRPr="00F66A4F">
        <w:rPr>
          <w:rFonts w:ascii="Times New Roman" w:hAnsi="Times New Roman" w:cs="Times New Roman"/>
        </w:rPr>
        <w:t xml:space="preserve">?  </w:t>
      </w:r>
      <w:proofErr w:type="gramStart"/>
      <w:r w:rsidR="00723F87" w:rsidRPr="00F66A4F">
        <w:rPr>
          <w:rFonts w:ascii="Times New Roman" w:hAnsi="Times New Roman" w:cs="Times New Roman"/>
        </w:rPr>
        <w:t xml:space="preserve">Who </w:t>
      </w:r>
      <w:r w:rsidR="0073007C">
        <w:rPr>
          <w:rFonts w:ascii="Times New Roman" w:hAnsi="Times New Roman" w:cs="Times New Roman"/>
        </w:rPr>
        <w:t xml:space="preserve"> (</w:t>
      </w:r>
      <w:proofErr w:type="gramEnd"/>
      <w:r w:rsidR="0073007C">
        <w:rPr>
          <w:rFonts w:ascii="Times New Roman" w:hAnsi="Times New Roman" w:cs="Times New Roman"/>
        </w:rPr>
        <w:t xml:space="preserve">or what) </w:t>
      </w:r>
      <w:r w:rsidR="00723F87" w:rsidRPr="00F66A4F">
        <w:rPr>
          <w:rFonts w:ascii="Times New Roman" w:hAnsi="Times New Roman" w:cs="Times New Roman"/>
        </w:rPr>
        <w:t>gets to define and man</w:t>
      </w:r>
      <w:r w:rsidR="003B4A2A" w:rsidRPr="00F66A4F">
        <w:rPr>
          <w:rFonts w:ascii="Times New Roman" w:hAnsi="Times New Roman" w:cs="Times New Roman"/>
        </w:rPr>
        <w:t xml:space="preserve">age the terms of something so </w:t>
      </w:r>
      <w:r w:rsidR="00772033">
        <w:rPr>
          <w:rFonts w:ascii="Times New Roman" w:hAnsi="Times New Roman" w:cs="Times New Roman"/>
        </w:rPr>
        <w:lastRenderedPageBreak/>
        <w:t>in</w:t>
      </w:r>
      <w:r w:rsidR="00723F87" w:rsidRPr="00F66A4F">
        <w:rPr>
          <w:rFonts w:ascii="Times New Roman" w:hAnsi="Times New Roman" w:cs="Times New Roman"/>
        </w:rPr>
        <w:t>tangible as “c</w:t>
      </w:r>
      <w:r w:rsidR="003B4A2A" w:rsidRPr="00F66A4F">
        <w:rPr>
          <w:rFonts w:ascii="Times New Roman" w:hAnsi="Times New Roman" w:cs="Times New Roman"/>
        </w:rPr>
        <w:t>ulture</w:t>
      </w:r>
      <w:r w:rsidR="00B920F2" w:rsidRPr="00F66A4F">
        <w:rPr>
          <w:rFonts w:ascii="Times New Roman" w:hAnsi="Times New Roman" w:cs="Times New Roman"/>
        </w:rPr>
        <w:t>,”</w:t>
      </w:r>
      <w:r w:rsidR="003B4A2A" w:rsidRPr="00F66A4F">
        <w:rPr>
          <w:rFonts w:ascii="Times New Roman" w:hAnsi="Times New Roman" w:cs="Times New Roman"/>
        </w:rPr>
        <w:t xml:space="preserve"> </w:t>
      </w:r>
      <w:r w:rsidR="00772033">
        <w:rPr>
          <w:rFonts w:ascii="Times New Roman" w:hAnsi="Times New Roman" w:cs="Times New Roman"/>
        </w:rPr>
        <w:t>including</w:t>
      </w:r>
      <w:r w:rsidR="003B4A2A" w:rsidRPr="00F66A4F">
        <w:rPr>
          <w:rFonts w:ascii="Times New Roman" w:hAnsi="Times New Roman" w:cs="Times New Roman"/>
        </w:rPr>
        <w:t xml:space="preserve"> </w:t>
      </w:r>
      <w:r w:rsidR="00F93C57">
        <w:rPr>
          <w:rFonts w:ascii="Times New Roman" w:hAnsi="Times New Roman" w:cs="Times New Roman"/>
        </w:rPr>
        <w:t xml:space="preserve">seafaring </w:t>
      </w:r>
      <w:r w:rsidR="003B4A2A" w:rsidRPr="00F66A4F">
        <w:rPr>
          <w:rFonts w:ascii="Times New Roman" w:hAnsi="Times New Roman" w:cs="Times New Roman"/>
        </w:rPr>
        <w:t xml:space="preserve">culture’s </w:t>
      </w:r>
      <w:r w:rsidR="00F112B1">
        <w:rPr>
          <w:rFonts w:ascii="Times New Roman" w:hAnsi="Times New Roman" w:cs="Times New Roman"/>
        </w:rPr>
        <w:t>still</w:t>
      </w:r>
      <w:r w:rsidR="00772033">
        <w:rPr>
          <w:rFonts w:ascii="Times New Roman" w:hAnsi="Times New Roman" w:cs="Times New Roman"/>
        </w:rPr>
        <w:t xml:space="preserve"> overlooked </w:t>
      </w:r>
      <w:r w:rsidR="00723F87" w:rsidRPr="00772033">
        <w:rPr>
          <w:rFonts w:ascii="Times New Roman" w:hAnsi="Times New Roman" w:cs="Times New Roman"/>
          <w:i/>
          <w:iCs/>
        </w:rPr>
        <w:t>tangible</w:t>
      </w:r>
      <w:r w:rsidR="00723F87" w:rsidRPr="00F66A4F">
        <w:rPr>
          <w:rFonts w:ascii="Times New Roman" w:hAnsi="Times New Roman" w:cs="Times New Roman"/>
        </w:rPr>
        <w:t xml:space="preserve"> forms?  </w:t>
      </w:r>
      <w:r w:rsidR="00325887" w:rsidRPr="00F66A4F">
        <w:rPr>
          <w:rFonts w:ascii="Times New Roman" w:hAnsi="Times New Roman" w:cs="Times New Roman"/>
        </w:rPr>
        <w:t xml:space="preserve">How will Micronesian seafaring culture as a relatively autonomous system fare if the terms of definition and management are </w:t>
      </w:r>
      <w:r w:rsidR="00F112B1">
        <w:rPr>
          <w:rFonts w:ascii="Times New Roman" w:hAnsi="Times New Roman" w:cs="Times New Roman"/>
        </w:rPr>
        <w:t xml:space="preserve">defined and </w:t>
      </w:r>
      <w:r w:rsidR="00325887" w:rsidRPr="00F66A4F">
        <w:rPr>
          <w:rFonts w:ascii="Times New Roman" w:hAnsi="Times New Roman" w:cs="Times New Roman"/>
        </w:rPr>
        <w:t xml:space="preserve">developed from outside </w:t>
      </w:r>
      <w:r w:rsidR="00F112B1">
        <w:rPr>
          <w:rFonts w:ascii="Times New Roman" w:hAnsi="Times New Roman" w:cs="Times New Roman"/>
        </w:rPr>
        <w:t xml:space="preserve">the </w:t>
      </w:r>
      <w:r w:rsidR="00325887" w:rsidRPr="00F66A4F">
        <w:rPr>
          <w:rFonts w:ascii="Times New Roman" w:hAnsi="Times New Roman" w:cs="Times New Roman"/>
        </w:rPr>
        <w:t>Micronesia</w:t>
      </w:r>
      <w:r w:rsidR="00F112B1">
        <w:rPr>
          <w:rFonts w:ascii="Times New Roman" w:hAnsi="Times New Roman" w:cs="Times New Roman"/>
        </w:rPr>
        <w:t>n region</w:t>
      </w:r>
      <w:r w:rsidR="00325887" w:rsidRPr="00F66A4F">
        <w:rPr>
          <w:rFonts w:ascii="Times New Roman" w:hAnsi="Times New Roman" w:cs="Times New Roman"/>
        </w:rPr>
        <w:t>?</w:t>
      </w:r>
      <w:r w:rsidR="00325887" w:rsidRPr="00841626">
        <w:rPr>
          <w:rFonts w:ascii="Times New Roman" w:hAnsi="Times New Roman" w:cs="Times New Roman"/>
          <w:vertAlign w:val="superscript"/>
        </w:rPr>
        <w:footnoteReference w:id="4"/>
      </w:r>
    </w:p>
    <w:p w14:paraId="1152B669" w14:textId="7369BCDD" w:rsidR="0049379D" w:rsidRDefault="00723F87" w:rsidP="0064445E">
      <w:pPr>
        <w:spacing w:line="276" w:lineRule="auto"/>
        <w:jc w:val="both"/>
        <w:rPr>
          <w:rFonts w:ascii="Times New Roman" w:hAnsi="Times New Roman" w:cs="Times New Roman"/>
        </w:rPr>
      </w:pPr>
      <w:r w:rsidRPr="00F66A4F">
        <w:rPr>
          <w:rFonts w:ascii="Times New Roman" w:hAnsi="Times New Roman" w:cs="Times New Roman"/>
        </w:rPr>
        <w:tab/>
        <w:t xml:space="preserve"> </w:t>
      </w:r>
      <w:r w:rsidR="002E1ECA" w:rsidRPr="00F112B1">
        <w:rPr>
          <w:rFonts w:ascii="Times New Roman" w:hAnsi="Times New Roman" w:cs="Times New Roman"/>
          <w:color w:val="000000" w:themeColor="text1"/>
        </w:rPr>
        <w:t>The</w:t>
      </w:r>
      <w:r w:rsidR="003B1D28" w:rsidRPr="00F112B1">
        <w:rPr>
          <w:rFonts w:ascii="Times New Roman" w:hAnsi="Times New Roman" w:cs="Times New Roman"/>
          <w:color w:val="000000" w:themeColor="text1"/>
        </w:rPr>
        <w:t xml:space="preserve"> potential for blockage</w:t>
      </w:r>
      <w:r w:rsidR="0073007C" w:rsidRPr="00F112B1">
        <w:rPr>
          <w:rFonts w:ascii="Times New Roman" w:hAnsi="Times New Roman" w:cs="Times New Roman"/>
          <w:color w:val="000000" w:themeColor="text1"/>
        </w:rPr>
        <w:t xml:space="preserve"> can be </w:t>
      </w:r>
      <w:r w:rsidR="003B1D28" w:rsidRPr="00F112B1">
        <w:rPr>
          <w:rFonts w:ascii="Times New Roman" w:hAnsi="Times New Roman" w:cs="Times New Roman"/>
          <w:color w:val="000000" w:themeColor="text1"/>
        </w:rPr>
        <w:t>spied in the language that describes the session (Session 1) in which this paper was originally presented. Titled “Re-contextualisation of Heritage and Community</w:t>
      </w:r>
      <w:r w:rsidR="00B97AC3" w:rsidRPr="00F112B1">
        <w:rPr>
          <w:rFonts w:ascii="Times New Roman" w:hAnsi="Times New Roman" w:cs="Times New Roman"/>
          <w:color w:val="000000" w:themeColor="text1"/>
        </w:rPr>
        <w:t>,</w:t>
      </w:r>
      <w:r w:rsidR="003B1D28" w:rsidRPr="00F112B1">
        <w:rPr>
          <w:rFonts w:ascii="Times New Roman" w:hAnsi="Times New Roman" w:cs="Times New Roman"/>
          <w:color w:val="000000" w:themeColor="text1"/>
        </w:rPr>
        <w:t>” this session sought to “problemati</w:t>
      </w:r>
      <w:r w:rsidR="006E413F" w:rsidRPr="00F112B1">
        <w:rPr>
          <w:rFonts w:ascii="Times New Roman" w:hAnsi="Times New Roman" w:cs="Times New Roman"/>
          <w:color w:val="000000" w:themeColor="text1"/>
        </w:rPr>
        <w:t>s</w:t>
      </w:r>
      <w:r w:rsidR="003B1D28" w:rsidRPr="00F112B1">
        <w:rPr>
          <w:rFonts w:ascii="Times New Roman" w:hAnsi="Times New Roman" w:cs="Times New Roman"/>
          <w:color w:val="000000" w:themeColor="text1"/>
        </w:rPr>
        <w:t>e” the formation of ICH by fore</w:t>
      </w:r>
      <w:r w:rsidR="006E413F" w:rsidRPr="00F112B1">
        <w:rPr>
          <w:rFonts w:ascii="Times New Roman" w:hAnsi="Times New Roman" w:cs="Times New Roman"/>
          <w:color w:val="000000" w:themeColor="text1"/>
        </w:rPr>
        <w:t>grounding “popular awareness,” querying “</w:t>
      </w:r>
      <w:r w:rsidR="00F112B1" w:rsidRPr="00F112B1">
        <w:rPr>
          <w:rFonts w:ascii="Times New Roman" w:hAnsi="Times New Roman" w:cs="Times New Roman"/>
          <w:color w:val="000000" w:themeColor="text1"/>
        </w:rPr>
        <w:t>(h)</w:t>
      </w:r>
      <w:r w:rsidR="006E413F" w:rsidRPr="00F112B1">
        <w:rPr>
          <w:rFonts w:ascii="Times New Roman" w:hAnsi="Times New Roman" w:cs="Times New Roman"/>
          <w:color w:val="000000" w:themeColor="text1"/>
        </w:rPr>
        <w:t xml:space="preserve">ow …  people recognize a cultural element as their own. How …they place it at the center of their activities (…) How … they make their peers conscious of their identity.” </w:t>
      </w:r>
      <w:r w:rsidR="00643CA8" w:rsidRPr="00F112B1">
        <w:rPr>
          <w:rFonts w:ascii="Times New Roman" w:hAnsi="Times New Roman" w:cs="Times New Roman"/>
          <w:color w:val="000000" w:themeColor="text1"/>
        </w:rPr>
        <w:t xml:space="preserve"> </w:t>
      </w:r>
      <w:r w:rsidR="00B97AC3" w:rsidRPr="00F112B1">
        <w:rPr>
          <w:rFonts w:ascii="Times New Roman" w:hAnsi="Times New Roman" w:cs="Times New Roman"/>
          <w:color w:val="000000" w:themeColor="text1"/>
        </w:rPr>
        <w:t xml:space="preserve">But </w:t>
      </w:r>
      <w:r w:rsidR="00F112B1">
        <w:rPr>
          <w:rFonts w:ascii="Times New Roman" w:hAnsi="Times New Roman" w:cs="Times New Roman"/>
          <w:color w:val="000000" w:themeColor="text1"/>
        </w:rPr>
        <w:t xml:space="preserve">of what significance is it </w:t>
      </w:r>
      <w:r w:rsidR="00B97AC3" w:rsidRPr="00F112B1">
        <w:rPr>
          <w:rFonts w:ascii="Times New Roman" w:hAnsi="Times New Roman" w:cs="Times New Roman"/>
          <w:color w:val="000000" w:themeColor="text1"/>
        </w:rPr>
        <w:t xml:space="preserve">that a people </w:t>
      </w:r>
      <w:r w:rsidR="00772033" w:rsidRPr="00F112B1">
        <w:rPr>
          <w:rFonts w:ascii="Times New Roman" w:hAnsi="Times New Roman" w:cs="Times New Roman"/>
          <w:color w:val="000000" w:themeColor="text1"/>
        </w:rPr>
        <w:t>might be more or less</w:t>
      </w:r>
      <w:r w:rsidR="00B97AC3" w:rsidRPr="00F112B1">
        <w:rPr>
          <w:rFonts w:ascii="Times New Roman" w:hAnsi="Times New Roman" w:cs="Times New Roman"/>
          <w:color w:val="000000" w:themeColor="text1"/>
        </w:rPr>
        <w:t xml:space="preserve"> self-conscious about</w:t>
      </w:r>
      <w:r w:rsidR="00F112B1">
        <w:rPr>
          <w:rFonts w:ascii="Times New Roman" w:hAnsi="Times New Roman" w:cs="Times New Roman"/>
          <w:color w:val="000000" w:themeColor="text1"/>
        </w:rPr>
        <w:t>,</w:t>
      </w:r>
      <w:r w:rsidR="00B97AC3" w:rsidRPr="00F112B1">
        <w:rPr>
          <w:rFonts w:ascii="Times New Roman" w:hAnsi="Times New Roman" w:cs="Times New Roman"/>
          <w:color w:val="000000" w:themeColor="text1"/>
        </w:rPr>
        <w:t xml:space="preserve"> or </w:t>
      </w:r>
      <w:r w:rsidR="00F112B1">
        <w:rPr>
          <w:rFonts w:ascii="Times New Roman" w:hAnsi="Times New Roman" w:cs="Times New Roman"/>
          <w:color w:val="000000" w:themeColor="text1"/>
        </w:rPr>
        <w:t xml:space="preserve">that they </w:t>
      </w:r>
      <w:r w:rsidR="00B97AC3" w:rsidRPr="00F112B1">
        <w:rPr>
          <w:rFonts w:ascii="Times New Roman" w:hAnsi="Times New Roman" w:cs="Times New Roman"/>
          <w:color w:val="000000" w:themeColor="text1"/>
        </w:rPr>
        <w:t>self-recognize</w:t>
      </w:r>
      <w:r w:rsidR="00F112B1">
        <w:rPr>
          <w:rFonts w:ascii="Times New Roman" w:hAnsi="Times New Roman" w:cs="Times New Roman"/>
          <w:color w:val="000000" w:themeColor="text1"/>
        </w:rPr>
        <w:t>,</w:t>
      </w:r>
      <w:r w:rsidR="00B97AC3" w:rsidRPr="00F112B1">
        <w:rPr>
          <w:rFonts w:ascii="Times New Roman" w:hAnsi="Times New Roman" w:cs="Times New Roman"/>
          <w:color w:val="000000" w:themeColor="text1"/>
        </w:rPr>
        <w:t xml:space="preserve"> a cultural element as indeed their own</w:t>
      </w:r>
      <w:r w:rsidR="002E1ECA" w:rsidRPr="00F112B1">
        <w:rPr>
          <w:rFonts w:ascii="Times New Roman" w:hAnsi="Times New Roman" w:cs="Times New Roman"/>
          <w:color w:val="000000" w:themeColor="text1"/>
        </w:rPr>
        <w:t xml:space="preserve">, </w:t>
      </w:r>
      <w:r w:rsidR="00772033" w:rsidRPr="00F112B1">
        <w:rPr>
          <w:rFonts w:ascii="Times New Roman" w:hAnsi="Times New Roman" w:cs="Times New Roman"/>
          <w:color w:val="000000" w:themeColor="text1"/>
        </w:rPr>
        <w:t>that they</w:t>
      </w:r>
      <w:r w:rsidR="002E1ECA" w:rsidRPr="00F112B1">
        <w:rPr>
          <w:rFonts w:ascii="Times New Roman" w:hAnsi="Times New Roman" w:cs="Times New Roman"/>
          <w:color w:val="000000" w:themeColor="text1"/>
        </w:rPr>
        <w:t xml:space="preserve"> take pains to convince others of the fact</w:t>
      </w:r>
      <w:r w:rsidR="00B97AC3" w:rsidRPr="00F112B1">
        <w:rPr>
          <w:rFonts w:ascii="Times New Roman" w:hAnsi="Times New Roman" w:cs="Times New Roman"/>
          <w:color w:val="000000" w:themeColor="text1"/>
        </w:rPr>
        <w:t xml:space="preserve">?  </w:t>
      </w:r>
      <w:r w:rsidR="0073007C" w:rsidRPr="00F112B1">
        <w:rPr>
          <w:rFonts w:ascii="Times New Roman" w:hAnsi="Times New Roman" w:cs="Times New Roman"/>
          <w:color w:val="000000" w:themeColor="text1"/>
        </w:rPr>
        <w:t xml:space="preserve">In classical (modernist) understandings of the “culture concept” that pertains to alterity or radical difference, the matter of “self-consciousness” </w:t>
      </w:r>
      <w:r w:rsidR="00772033" w:rsidRPr="00F112B1">
        <w:rPr>
          <w:rFonts w:ascii="Times New Roman" w:hAnsi="Times New Roman" w:cs="Times New Roman"/>
          <w:color w:val="000000" w:themeColor="text1"/>
        </w:rPr>
        <w:t xml:space="preserve">has </w:t>
      </w:r>
      <w:r w:rsidR="0073007C" w:rsidRPr="00F112B1">
        <w:rPr>
          <w:rFonts w:ascii="Times New Roman" w:hAnsi="Times New Roman" w:cs="Times New Roman"/>
          <w:color w:val="000000" w:themeColor="text1"/>
        </w:rPr>
        <w:t>play</w:t>
      </w:r>
      <w:r w:rsidR="00772033" w:rsidRPr="00F112B1">
        <w:rPr>
          <w:rFonts w:ascii="Times New Roman" w:hAnsi="Times New Roman" w:cs="Times New Roman"/>
          <w:color w:val="000000" w:themeColor="text1"/>
        </w:rPr>
        <w:t>ed</w:t>
      </w:r>
      <w:r w:rsidR="0073007C" w:rsidRPr="00F112B1">
        <w:rPr>
          <w:rFonts w:ascii="Times New Roman" w:hAnsi="Times New Roman" w:cs="Times New Roman"/>
          <w:color w:val="000000" w:themeColor="text1"/>
        </w:rPr>
        <w:t xml:space="preserve"> a crucial role in defining difference from presumably modern, more precisely, western, culture</w:t>
      </w:r>
      <w:r w:rsidR="00666D4A" w:rsidRPr="00F112B1">
        <w:rPr>
          <w:rFonts w:ascii="Times New Roman" w:hAnsi="Times New Roman" w:cs="Times New Roman"/>
          <w:color w:val="000000" w:themeColor="text1"/>
        </w:rPr>
        <w:t>.</w:t>
      </w:r>
      <w:r w:rsidR="0073007C" w:rsidRPr="00F112B1">
        <w:rPr>
          <w:rFonts w:ascii="Times New Roman" w:hAnsi="Times New Roman" w:cs="Times New Roman"/>
          <w:color w:val="000000" w:themeColor="text1"/>
        </w:rPr>
        <w:t xml:space="preserve"> Put in the </w:t>
      </w:r>
      <w:proofErr w:type="gramStart"/>
      <w:r w:rsidR="0073007C" w:rsidRPr="00F112B1">
        <w:rPr>
          <w:rFonts w:ascii="Times New Roman" w:hAnsi="Times New Roman" w:cs="Times New Roman"/>
          <w:color w:val="000000" w:themeColor="text1"/>
        </w:rPr>
        <w:t>most simplest</w:t>
      </w:r>
      <w:proofErr w:type="gramEnd"/>
      <w:r w:rsidR="0073007C" w:rsidRPr="00F112B1">
        <w:rPr>
          <w:rFonts w:ascii="Times New Roman" w:hAnsi="Times New Roman" w:cs="Times New Roman"/>
          <w:color w:val="000000" w:themeColor="text1"/>
        </w:rPr>
        <w:t xml:space="preserve"> terms, </w:t>
      </w:r>
      <w:r w:rsidR="00772033" w:rsidRPr="00F112B1">
        <w:rPr>
          <w:rFonts w:ascii="Times New Roman" w:hAnsi="Times New Roman" w:cs="Times New Roman"/>
          <w:i/>
          <w:iCs/>
          <w:color w:val="000000" w:themeColor="text1"/>
        </w:rPr>
        <w:t>S</w:t>
      </w:r>
      <w:r w:rsidR="00371398" w:rsidRPr="00F112B1">
        <w:rPr>
          <w:rFonts w:ascii="Times New Roman" w:hAnsi="Times New Roman" w:cs="Times New Roman"/>
          <w:i/>
          <w:iCs/>
          <w:color w:val="000000" w:themeColor="text1"/>
        </w:rPr>
        <w:t>elf</w:t>
      </w:r>
      <w:r w:rsidR="00371398" w:rsidRPr="00F112B1">
        <w:rPr>
          <w:rFonts w:ascii="Times New Roman" w:hAnsi="Times New Roman" w:cs="Times New Roman"/>
          <w:color w:val="000000" w:themeColor="text1"/>
        </w:rPr>
        <w:t>-consciousness</w:t>
      </w:r>
      <w:r w:rsidR="0073007C" w:rsidRPr="00F112B1">
        <w:rPr>
          <w:rFonts w:ascii="Times New Roman" w:hAnsi="Times New Roman" w:cs="Times New Roman"/>
          <w:color w:val="000000" w:themeColor="text1"/>
        </w:rPr>
        <w:t xml:space="preserve"> </w:t>
      </w:r>
      <w:r w:rsidR="00772033" w:rsidRPr="00F112B1">
        <w:rPr>
          <w:rFonts w:ascii="Times New Roman" w:hAnsi="Times New Roman" w:cs="Times New Roman"/>
          <w:color w:val="000000" w:themeColor="text1"/>
        </w:rPr>
        <w:t xml:space="preserve">has long been seen as an exclusive domain </w:t>
      </w:r>
      <w:r w:rsidR="0073007C" w:rsidRPr="00F112B1">
        <w:rPr>
          <w:rFonts w:ascii="Times New Roman" w:hAnsi="Times New Roman" w:cs="Times New Roman"/>
          <w:color w:val="000000" w:themeColor="text1"/>
        </w:rPr>
        <w:t xml:space="preserve">of modernity; its absence then, </w:t>
      </w:r>
      <w:r w:rsidR="00F112B1">
        <w:rPr>
          <w:rFonts w:ascii="Times New Roman" w:hAnsi="Times New Roman" w:cs="Times New Roman"/>
          <w:color w:val="000000" w:themeColor="text1"/>
        </w:rPr>
        <w:t xml:space="preserve">has been seen as </w:t>
      </w:r>
      <w:r w:rsidR="0073007C" w:rsidRPr="00F112B1">
        <w:rPr>
          <w:rFonts w:ascii="Times New Roman" w:hAnsi="Times New Roman" w:cs="Times New Roman"/>
          <w:color w:val="000000" w:themeColor="text1"/>
        </w:rPr>
        <w:t xml:space="preserve">a sign of the authenticity of cultural alterity to the extent that cultural difference is understood as the (modern) Self’s Other. </w:t>
      </w:r>
      <w:r w:rsidR="00365223" w:rsidRPr="00F112B1">
        <w:rPr>
          <w:rFonts w:ascii="Times New Roman" w:hAnsi="Times New Roman" w:cs="Times New Roman"/>
          <w:color w:val="000000" w:themeColor="text1"/>
        </w:rPr>
        <w:t xml:space="preserve"> Here, </w:t>
      </w:r>
      <w:r w:rsidR="002E1ECA" w:rsidRPr="00F112B1">
        <w:rPr>
          <w:rFonts w:ascii="Times New Roman" w:hAnsi="Times New Roman" w:cs="Times New Roman"/>
          <w:color w:val="000000" w:themeColor="text1"/>
        </w:rPr>
        <w:t xml:space="preserve">it is the very condition of </w:t>
      </w:r>
      <w:r w:rsidR="00365223" w:rsidRPr="00F112B1">
        <w:rPr>
          <w:rFonts w:ascii="Times New Roman" w:hAnsi="Times New Roman" w:cs="Times New Roman"/>
          <w:color w:val="000000" w:themeColor="text1"/>
        </w:rPr>
        <w:t xml:space="preserve">alterity or difference from modernity </w:t>
      </w:r>
      <w:r w:rsidR="002E1ECA" w:rsidRPr="00F112B1">
        <w:rPr>
          <w:rFonts w:ascii="Times New Roman" w:hAnsi="Times New Roman" w:cs="Times New Roman"/>
          <w:color w:val="000000" w:themeColor="text1"/>
        </w:rPr>
        <w:t xml:space="preserve">that defines </w:t>
      </w:r>
      <w:r w:rsidR="006E413F" w:rsidRPr="00F112B1">
        <w:rPr>
          <w:rFonts w:ascii="Times New Roman" w:hAnsi="Times New Roman" w:cs="Times New Roman"/>
          <w:color w:val="000000" w:themeColor="text1"/>
        </w:rPr>
        <w:t>the culture concept</w:t>
      </w:r>
      <w:r w:rsidR="0073007C" w:rsidRPr="00F112B1">
        <w:rPr>
          <w:rFonts w:ascii="Times New Roman" w:hAnsi="Times New Roman" w:cs="Times New Roman"/>
          <w:color w:val="000000" w:themeColor="text1"/>
        </w:rPr>
        <w:t xml:space="preserve">, whose ‘intangible’ qualities we now focus on. </w:t>
      </w:r>
      <w:r w:rsidR="009829B9" w:rsidRPr="00F112B1">
        <w:rPr>
          <w:rFonts w:ascii="Times New Roman" w:hAnsi="Times New Roman" w:cs="Times New Roman"/>
          <w:color w:val="000000" w:themeColor="text1"/>
        </w:rPr>
        <w:t xml:space="preserve"> This condition, and anthropolog</w:t>
      </w:r>
      <w:r w:rsidR="00772033" w:rsidRPr="00F112B1">
        <w:rPr>
          <w:rFonts w:ascii="Times New Roman" w:hAnsi="Times New Roman" w:cs="Times New Roman"/>
          <w:color w:val="000000" w:themeColor="text1"/>
        </w:rPr>
        <w:t>y’s self-</w:t>
      </w:r>
      <w:r w:rsidR="009829B9" w:rsidRPr="00F112B1">
        <w:rPr>
          <w:rFonts w:ascii="Times New Roman" w:hAnsi="Times New Roman" w:cs="Times New Roman"/>
          <w:color w:val="000000" w:themeColor="text1"/>
        </w:rPr>
        <w:t>authority as a science, according to James Clifford (1997), involve</w:t>
      </w:r>
      <w:r w:rsidR="00772033" w:rsidRPr="00F112B1">
        <w:rPr>
          <w:rFonts w:ascii="Times New Roman" w:hAnsi="Times New Roman" w:cs="Times New Roman"/>
          <w:color w:val="000000" w:themeColor="text1"/>
        </w:rPr>
        <w:t>d</w:t>
      </w:r>
      <w:r w:rsidR="009829B9" w:rsidRPr="00F112B1">
        <w:rPr>
          <w:rFonts w:ascii="Times New Roman" w:hAnsi="Times New Roman" w:cs="Times New Roman"/>
          <w:color w:val="000000" w:themeColor="text1"/>
        </w:rPr>
        <w:t xml:space="preserve"> “spatial practices” whereby </w:t>
      </w:r>
      <w:r w:rsidR="00382D14" w:rsidRPr="00F112B1">
        <w:rPr>
          <w:rFonts w:ascii="Times New Roman" w:hAnsi="Times New Roman" w:cs="Times New Roman"/>
          <w:color w:val="000000" w:themeColor="text1"/>
        </w:rPr>
        <w:t>access to</w:t>
      </w:r>
      <w:r w:rsidR="002E1ECA" w:rsidRPr="00F112B1">
        <w:rPr>
          <w:rFonts w:ascii="Times New Roman" w:hAnsi="Times New Roman" w:cs="Times New Roman"/>
          <w:color w:val="000000" w:themeColor="text1"/>
        </w:rPr>
        <w:t xml:space="preserve"> </w:t>
      </w:r>
      <w:r w:rsidR="009829B9" w:rsidRPr="00F112B1">
        <w:rPr>
          <w:rFonts w:ascii="Times New Roman" w:hAnsi="Times New Roman" w:cs="Times New Roman"/>
          <w:color w:val="000000" w:themeColor="text1"/>
        </w:rPr>
        <w:t xml:space="preserve">the truth of </w:t>
      </w:r>
      <w:r w:rsidR="00365223" w:rsidRPr="00F112B1">
        <w:rPr>
          <w:rFonts w:ascii="Times New Roman" w:hAnsi="Times New Roman" w:cs="Times New Roman"/>
          <w:color w:val="000000" w:themeColor="text1"/>
        </w:rPr>
        <w:t xml:space="preserve">cultural alterity </w:t>
      </w:r>
      <w:r w:rsidR="00772033" w:rsidRPr="00F112B1">
        <w:rPr>
          <w:rFonts w:ascii="Times New Roman" w:hAnsi="Times New Roman" w:cs="Times New Roman"/>
          <w:color w:val="000000" w:themeColor="text1"/>
        </w:rPr>
        <w:t>was</w:t>
      </w:r>
      <w:r w:rsidR="00371398" w:rsidRPr="00F112B1">
        <w:rPr>
          <w:rFonts w:ascii="Times New Roman" w:hAnsi="Times New Roman" w:cs="Times New Roman"/>
          <w:color w:val="000000" w:themeColor="text1"/>
        </w:rPr>
        <w:t xml:space="preserve"> gotten at through </w:t>
      </w:r>
      <w:r w:rsidR="00365223" w:rsidRPr="00F112B1">
        <w:rPr>
          <w:rFonts w:ascii="Times New Roman" w:hAnsi="Times New Roman" w:cs="Times New Roman"/>
          <w:color w:val="000000" w:themeColor="text1"/>
        </w:rPr>
        <w:t>ethnographic</w:t>
      </w:r>
      <w:r w:rsidR="00371398" w:rsidRPr="00F112B1">
        <w:rPr>
          <w:rFonts w:ascii="Times New Roman" w:hAnsi="Times New Roman" w:cs="Times New Roman"/>
          <w:color w:val="000000" w:themeColor="text1"/>
        </w:rPr>
        <w:t xml:space="preserve"> </w:t>
      </w:r>
      <w:r w:rsidR="009829B9" w:rsidRPr="00F112B1">
        <w:rPr>
          <w:rFonts w:ascii="Times New Roman" w:hAnsi="Times New Roman" w:cs="Times New Roman"/>
          <w:color w:val="000000" w:themeColor="text1"/>
        </w:rPr>
        <w:t>travel and collection (</w:t>
      </w:r>
      <w:r w:rsidR="00AE3BA8" w:rsidRPr="00F112B1">
        <w:rPr>
          <w:rFonts w:ascii="Times New Roman" w:hAnsi="Times New Roman" w:cs="Times New Roman"/>
          <w:color w:val="000000" w:themeColor="text1"/>
        </w:rPr>
        <w:t>fieldwork</w:t>
      </w:r>
      <w:r w:rsidR="009829B9" w:rsidRPr="00F112B1">
        <w:rPr>
          <w:rFonts w:ascii="Times New Roman" w:hAnsi="Times New Roman" w:cs="Times New Roman"/>
          <w:color w:val="000000" w:themeColor="text1"/>
        </w:rPr>
        <w:t>)</w:t>
      </w:r>
      <w:r w:rsidR="00371398" w:rsidRPr="00F112B1">
        <w:rPr>
          <w:rFonts w:ascii="Times New Roman" w:hAnsi="Times New Roman" w:cs="Times New Roman"/>
          <w:color w:val="000000" w:themeColor="text1"/>
        </w:rPr>
        <w:t xml:space="preserve"> </w:t>
      </w:r>
      <w:r w:rsidR="00365223" w:rsidRPr="00F112B1">
        <w:rPr>
          <w:rFonts w:ascii="Times New Roman" w:hAnsi="Times New Roman" w:cs="Times New Roman"/>
          <w:color w:val="000000" w:themeColor="text1"/>
        </w:rPr>
        <w:t xml:space="preserve">at </w:t>
      </w:r>
      <w:r w:rsidR="009829B9" w:rsidRPr="00F112B1">
        <w:rPr>
          <w:rFonts w:ascii="Times New Roman" w:hAnsi="Times New Roman" w:cs="Times New Roman"/>
          <w:color w:val="000000" w:themeColor="text1"/>
        </w:rPr>
        <w:t xml:space="preserve">some site necessarily distant from the modern world </w:t>
      </w:r>
      <w:r w:rsidR="00772033" w:rsidRPr="00F112B1">
        <w:rPr>
          <w:rFonts w:ascii="Times New Roman" w:hAnsi="Times New Roman" w:cs="Times New Roman"/>
          <w:color w:val="000000" w:themeColor="text1"/>
        </w:rPr>
        <w:t>(</w:t>
      </w:r>
      <w:r w:rsidR="009829B9" w:rsidRPr="00F112B1">
        <w:rPr>
          <w:rFonts w:ascii="Times New Roman" w:hAnsi="Times New Roman" w:cs="Times New Roman"/>
          <w:color w:val="000000" w:themeColor="text1"/>
        </w:rPr>
        <w:t>or free enough from modern forces of acculturation</w:t>
      </w:r>
      <w:r w:rsidR="00772033" w:rsidRPr="00F112B1">
        <w:rPr>
          <w:rFonts w:ascii="Times New Roman" w:hAnsi="Times New Roman" w:cs="Times New Roman"/>
          <w:color w:val="000000" w:themeColor="text1"/>
        </w:rPr>
        <w:t>),</w:t>
      </w:r>
      <w:r w:rsidR="00371398" w:rsidRPr="00F112B1">
        <w:rPr>
          <w:rFonts w:ascii="Times New Roman" w:hAnsi="Times New Roman" w:cs="Times New Roman"/>
          <w:color w:val="000000" w:themeColor="text1"/>
        </w:rPr>
        <w:t xml:space="preserve"> a</w:t>
      </w:r>
      <w:r w:rsidR="00772033" w:rsidRPr="00F112B1">
        <w:rPr>
          <w:rFonts w:ascii="Times New Roman" w:hAnsi="Times New Roman" w:cs="Times New Roman"/>
          <w:color w:val="000000" w:themeColor="text1"/>
        </w:rPr>
        <w:t>s well as</w:t>
      </w:r>
      <w:r w:rsidR="00371398" w:rsidRPr="00F112B1">
        <w:rPr>
          <w:rFonts w:ascii="Times New Roman" w:hAnsi="Times New Roman" w:cs="Times New Roman"/>
          <w:color w:val="000000" w:themeColor="text1"/>
        </w:rPr>
        <w:t xml:space="preserve"> </w:t>
      </w:r>
      <w:r w:rsidR="009829B9" w:rsidRPr="00F112B1">
        <w:rPr>
          <w:rFonts w:ascii="Times New Roman" w:hAnsi="Times New Roman" w:cs="Times New Roman"/>
          <w:color w:val="000000" w:themeColor="text1"/>
        </w:rPr>
        <w:t xml:space="preserve">a corresponding and necessary return </w:t>
      </w:r>
      <w:r w:rsidR="00371398" w:rsidRPr="00F112B1">
        <w:rPr>
          <w:rFonts w:ascii="Times New Roman" w:hAnsi="Times New Roman" w:cs="Times New Roman"/>
          <w:color w:val="000000" w:themeColor="text1"/>
        </w:rPr>
        <w:t>to</w:t>
      </w:r>
      <w:r w:rsidR="00AE3BA8" w:rsidRPr="00F112B1">
        <w:rPr>
          <w:rFonts w:ascii="Times New Roman" w:hAnsi="Times New Roman" w:cs="Times New Roman"/>
          <w:color w:val="000000" w:themeColor="text1"/>
        </w:rPr>
        <w:t xml:space="preserve"> the </w:t>
      </w:r>
      <w:r w:rsidR="009829B9" w:rsidRPr="00F112B1">
        <w:rPr>
          <w:rFonts w:ascii="Times New Roman" w:hAnsi="Times New Roman" w:cs="Times New Roman"/>
          <w:color w:val="000000" w:themeColor="text1"/>
        </w:rPr>
        <w:t xml:space="preserve">geographic and discursive site of modern (scientific) evaluation and assessment </w:t>
      </w:r>
      <w:r w:rsidR="00772033" w:rsidRPr="00F112B1">
        <w:rPr>
          <w:rFonts w:ascii="Times New Roman" w:hAnsi="Times New Roman" w:cs="Times New Roman"/>
          <w:color w:val="000000" w:themeColor="text1"/>
        </w:rPr>
        <w:t xml:space="preserve">(the university, in the metropole) </w:t>
      </w:r>
      <w:r w:rsidR="00382D14" w:rsidRPr="00F112B1">
        <w:rPr>
          <w:rFonts w:ascii="Times New Roman" w:hAnsi="Times New Roman" w:cs="Times New Roman"/>
          <w:color w:val="000000" w:themeColor="text1"/>
        </w:rPr>
        <w:t xml:space="preserve">which provides the </w:t>
      </w:r>
      <w:r w:rsidR="00772033" w:rsidRPr="00F112B1">
        <w:rPr>
          <w:rFonts w:ascii="Times New Roman" w:hAnsi="Times New Roman" w:cs="Times New Roman"/>
          <w:color w:val="000000" w:themeColor="text1"/>
        </w:rPr>
        <w:t>intellectual</w:t>
      </w:r>
      <w:r w:rsidR="00382D14" w:rsidRPr="00F112B1">
        <w:rPr>
          <w:rFonts w:ascii="Times New Roman" w:hAnsi="Times New Roman" w:cs="Times New Roman"/>
          <w:color w:val="000000" w:themeColor="text1"/>
        </w:rPr>
        <w:t xml:space="preserve"> materiality with which</w:t>
      </w:r>
      <w:r w:rsidR="009829B9" w:rsidRPr="00F112B1">
        <w:rPr>
          <w:rFonts w:ascii="Times New Roman" w:hAnsi="Times New Roman" w:cs="Times New Roman"/>
          <w:color w:val="000000" w:themeColor="text1"/>
        </w:rPr>
        <w:t xml:space="preserve"> to “write up</w:t>
      </w:r>
      <w:r w:rsidR="0049379D">
        <w:rPr>
          <w:rFonts w:ascii="Times New Roman" w:hAnsi="Times New Roman" w:cs="Times New Roman"/>
          <w:color w:val="000000" w:themeColor="text1"/>
        </w:rPr>
        <w:t>”</w:t>
      </w:r>
      <w:r w:rsidR="009829B9" w:rsidRPr="00F112B1">
        <w:rPr>
          <w:rFonts w:ascii="Times New Roman" w:hAnsi="Times New Roman" w:cs="Times New Roman"/>
          <w:color w:val="000000" w:themeColor="text1"/>
        </w:rPr>
        <w:t xml:space="preserve"> the </w:t>
      </w:r>
      <w:r w:rsidR="00365223" w:rsidRPr="00F112B1">
        <w:rPr>
          <w:rFonts w:ascii="Times New Roman" w:hAnsi="Times New Roman" w:cs="Times New Roman"/>
          <w:color w:val="000000" w:themeColor="text1"/>
        </w:rPr>
        <w:t>truth of th</w:t>
      </w:r>
      <w:r w:rsidR="009829B9" w:rsidRPr="00F112B1">
        <w:rPr>
          <w:rFonts w:ascii="Times New Roman" w:hAnsi="Times New Roman" w:cs="Times New Roman"/>
          <w:color w:val="000000" w:themeColor="text1"/>
        </w:rPr>
        <w:t>e</w:t>
      </w:r>
      <w:r w:rsidR="00365223" w:rsidRPr="00F112B1">
        <w:rPr>
          <w:rFonts w:ascii="Times New Roman" w:hAnsi="Times New Roman" w:cs="Times New Roman"/>
          <w:color w:val="000000" w:themeColor="text1"/>
        </w:rPr>
        <w:t xml:space="preserve"> culture’s difference</w:t>
      </w:r>
      <w:r w:rsidR="00AE3BA8" w:rsidRPr="00F112B1">
        <w:rPr>
          <w:rFonts w:ascii="Times New Roman" w:hAnsi="Times New Roman" w:cs="Times New Roman"/>
          <w:color w:val="000000" w:themeColor="text1"/>
        </w:rPr>
        <w:t xml:space="preserve">. </w:t>
      </w:r>
      <w:r w:rsidR="00772033" w:rsidRPr="00F112B1">
        <w:rPr>
          <w:rFonts w:ascii="Times New Roman" w:hAnsi="Times New Roman" w:cs="Times New Roman"/>
          <w:color w:val="000000" w:themeColor="text1"/>
        </w:rPr>
        <w:t>This explains the classic self-conceit in ant</w:t>
      </w:r>
      <w:r w:rsidR="00F112B1" w:rsidRPr="00F112B1">
        <w:rPr>
          <w:rFonts w:ascii="Times New Roman" w:hAnsi="Times New Roman" w:cs="Times New Roman"/>
          <w:color w:val="000000" w:themeColor="text1"/>
        </w:rPr>
        <w:t>h</w:t>
      </w:r>
      <w:r w:rsidR="00772033" w:rsidRPr="00F112B1">
        <w:rPr>
          <w:rFonts w:ascii="Times New Roman" w:hAnsi="Times New Roman" w:cs="Times New Roman"/>
          <w:color w:val="000000" w:themeColor="text1"/>
        </w:rPr>
        <w:t>ropology</w:t>
      </w:r>
      <w:r w:rsidR="00F112B1" w:rsidRPr="00F112B1">
        <w:rPr>
          <w:rFonts w:ascii="Times New Roman" w:hAnsi="Times New Roman" w:cs="Times New Roman"/>
          <w:color w:val="000000" w:themeColor="text1"/>
        </w:rPr>
        <w:t xml:space="preserve"> whereby </w:t>
      </w:r>
      <w:r w:rsidR="00772033" w:rsidRPr="00F112B1">
        <w:rPr>
          <w:rFonts w:ascii="Times New Roman" w:hAnsi="Times New Roman" w:cs="Times New Roman"/>
          <w:color w:val="000000" w:themeColor="text1"/>
        </w:rPr>
        <w:t>natives have culture and can be informants into its workings, but it still takes a properly trained anthropologist to theorize the truth of the native’s culture</w:t>
      </w:r>
      <w:r w:rsidR="00772033" w:rsidRPr="001803C8">
        <w:rPr>
          <w:rFonts w:ascii="Times New Roman" w:hAnsi="Times New Roman" w:cs="Times New Roman"/>
          <w:color w:val="000000" w:themeColor="text1"/>
        </w:rPr>
        <w:t xml:space="preserve">. </w:t>
      </w:r>
      <w:r w:rsidR="00AE3BA8" w:rsidRPr="001803C8">
        <w:rPr>
          <w:rFonts w:ascii="Times New Roman" w:hAnsi="Times New Roman" w:cs="Times New Roman"/>
          <w:color w:val="000000" w:themeColor="text1"/>
        </w:rPr>
        <w:t xml:space="preserve"> </w:t>
      </w:r>
      <w:r w:rsidR="005D60B3" w:rsidRPr="001803C8">
        <w:rPr>
          <w:rFonts w:ascii="Times New Roman" w:hAnsi="Times New Roman" w:cs="Times New Roman"/>
          <w:color w:val="000000" w:themeColor="text1"/>
        </w:rPr>
        <w:t>In classical anthropological theory, c</w:t>
      </w:r>
      <w:r w:rsidR="00382D14" w:rsidRPr="001803C8">
        <w:rPr>
          <w:rFonts w:ascii="Times New Roman" w:hAnsi="Times New Roman" w:cs="Times New Roman"/>
          <w:color w:val="000000" w:themeColor="text1"/>
        </w:rPr>
        <w:t xml:space="preserve">ultural truth is about cultural difference </w:t>
      </w:r>
      <w:r w:rsidR="005D60B3" w:rsidRPr="001803C8">
        <w:rPr>
          <w:rFonts w:ascii="Times New Roman" w:hAnsi="Times New Roman" w:cs="Times New Roman"/>
          <w:color w:val="000000" w:themeColor="text1"/>
        </w:rPr>
        <w:t>through discursive and geographic</w:t>
      </w:r>
      <w:r w:rsidR="00382D14" w:rsidRPr="001803C8">
        <w:rPr>
          <w:rFonts w:ascii="Times New Roman" w:hAnsi="Times New Roman" w:cs="Times New Roman"/>
          <w:color w:val="000000" w:themeColor="text1"/>
        </w:rPr>
        <w:t xml:space="preserve"> </w:t>
      </w:r>
      <w:r w:rsidR="00772033" w:rsidRPr="001803C8">
        <w:rPr>
          <w:rFonts w:ascii="Times New Roman" w:hAnsi="Times New Roman" w:cs="Times New Roman"/>
          <w:color w:val="000000" w:themeColor="text1"/>
        </w:rPr>
        <w:t xml:space="preserve">difference and </w:t>
      </w:r>
      <w:r w:rsidR="00382D14" w:rsidRPr="001803C8">
        <w:rPr>
          <w:rFonts w:ascii="Times New Roman" w:hAnsi="Times New Roman" w:cs="Times New Roman"/>
          <w:color w:val="000000" w:themeColor="text1"/>
        </w:rPr>
        <w:t xml:space="preserve">distance from modernity. </w:t>
      </w:r>
      <w:r w:rsidR="00365223" w:rsidRPr="001803C8">
        <w:rPr>
          <w:rFonts w:ascii="Times New Roman" w:hAnsi="Times New Roman" w:cs="Times New Roman"/>
          <w:color w:val="000000" w:themeColor="text1"/>
        </w:rPr>
        <w:t>In</w:t>
      </w:r>
      <w:r w:rsidR="00980FEE" w:rsidRPr="001803C8">
        <w:rPr>
          <w:rFonts w:ascii="Times New Roman" w:hAnsi="Times New Roman" w:cs="Times New Roman"/>
          <w:color w:val="000000" w:themeColor="text1"/>
        </w:rPr>
        <w:t xml:space="preserve"> this (modern) system of</w:t>
      </w:r>
      <w:r w:rsidR="00365223" w:rsidRPr="001803C8">
        <w:rPr>
          <w:rFonts w:ascii="Times New Roman" w:hAnsi="Times New Roman" w:cs="Times New Roman"/>
          <w:color w:val="000000" w:themeColor="text1"/>
        </w:rPr>
        <w:t xml:space="preserve"> produc</w:t>
      </w:r>
      <w:r w:rsidR="00980FEE" w:rsidRPr="001803C8">
        <w:rPr>
          <w:rFonts w:ascii="Times New Roman" w:hAnsi="Times New Roman" w:cs="Times New Roman"/>
          <w:color w:val="000000" w:themeColor="text1"/>
        </w:rPr>
        <w:t>ing</w:t>
      </w:r>
      <w:r w:rsidR="00365223" w:rsidRPr="001803C8">
        <w:rPr>
          <w:rFonts w:ascii="Times New Roman" w:hAnsi="Times New Roman" w:cs="Times New Roman"/>
          <w:color w:val="000000" w:themeColor="text1"/>
        </w:rPr>
        <w:t xml:space="preserve"> cultural </w:t>
      </w:r>
      <w:proofErr w:type="gramStart"/>
      <w:r w:rsidR="00365223" w:rsidRPr="001803C8">
        <w:rPr>
          <w:rFonts w:ascii="Times New Roman" w:hAnsi="Times New Roman" w:cs="Times New Roman"/>
          <w:color w:val="000000" w:themeColor="text1"/>
        </w:rPr>
        <w:t>knowledge,</w:t>
      </w:r>
      <w:r w:rsidR="00980FEE" w:rsidRPr="001803C8">
        <w:rPr>
          <w:rFonts w:ascii="Times New Roman" w:hAnsi="Times New Roman" w:cs="Times New Roman"/>
          <w:color w:val="000000" w:themeColor="text1"/>
        </w:rPr>
        <w:t xml:space="preserve">  self</w:t>
      </w:r>
      <w:proofErr w:type="gramEnd"/>
      <w:r w:rsidR="00980FEE" w:rsidRPr="001803C8">
        <w:rPr>
          <w:rFonts w:ascii="Times New Roman" w:hAnsi="Times New Roman" w:cs="Times New Roman"/>
          <w:color w:val="000000" w:themeColor="text1"/>
        </w:rPr>
        <w:t>-awareness and recognition</w:t>
      </w:r>
      <w:r w:rsidR="005D60B3" w:rsidRPr="001803C8">
        <w:rPr>
          <w:rFonts w:ascii="Times New Roman" w:hAnsi="Times New Roman" w:cs="Times New Roman"/>
          <w:color w:val="000000" w:themeColor="text1"/>
        </w:rPr>
        <w:t xml:space="preserve"> through</w:t>
      </w:r>
      <w:r w:rsidR="00980FEE" w:rsidRPr="001803C8">
        <w:rPr>
          <w:rFonts w:ascii="Times New Roman" w:hAnsi="Times New Roman" w:cs="Times New Roman"/>
          <w:color w:val="000000" w:themeColor="text1"/>
        </w:rPr>
        <w:t xml:space="preserve"> </w:t>
      </w:r>
      <w:r w:rsidR="00382D14" w:rsidRPr="001803C8">
        <w:rPr>
          <w:rFonts w:ascii="Times New Roman" w:hAnsi="Times New Roman" w:cs="Times New Roman"/>
          <w:color w:val="000000" w:themeColor="text1"/>
        </w:rPr>
        <w:t xml:space="preserve">the </w:t>
      </w:r>
      <w:r w:rsidR="00980FEE" w:rsidRPr="001803C8">
        <w:rPr>
          <w:rFonts w:ascii="Times New Roman" w:hAnsi="Times New Roman" w:cs="Times New Roman"/>
          <w:color w:val="000000" w:themeColor="text1"/>
        </w:rPr>
        <w:t>cogito</w:t>
      </w:r>
      <w:r w:rsidR="005D60B3" w:rsidRPr="001803C8">
        <w:rPr>
          <w:rFonts w:ascii="Times New Roman" w:hAnsi="Times New Roman" w:cs="Times New Roman"/>
          <w:color w:val="000000" w:themeColor="text1"/>
        </w:rPr>
        <w:t xml:space="preserve"> of </w:t>
      </w:r>
      <w:r w:rsidR="00980FEE" w:rsidRPr="001803C8">
        <w:rPr>
          <w:rFonts w:ascii="Times New Roman" w:hAnsi="Times New Roman" w:cs="Times New Roman"/>
          <w:color w:val="000000" w:themeColor="text1"/>
        </w:rPr>
        <w:t xml:space="preserve"> Cartesian</w:t>
      </w:r>
      <w:r w:rsidR="00382D14" w:rsidRPr="001803C8">
        <w:rPr>
          <w:rFonts w:ascii="Times New Roman" w:hAnsi="Times New Roman" w:cs="Times New Roman"/>
          <w:color w:val="000000" w:themeColor="text1"/>
        </w:rPr>
        <w:t xml:space="preserve"> ontology and epistemology (</w:t>
      </w:r>
      <w:r w:rsidR="00980FEE" w:rsidRPr="001803C8">
        <w:rPr>
          <w:rFonts w:ascii="Times New Roman" w:hAnsi="Times New Roman" w:cs="Times New Roman"/>
          <w:color w:val="000000" w:themeColor="text1"/>
        </w:rPr>
        <w:t>“I think, therefore I am”</w:t>
      </w:r>
      <w:r w:rsidR="00382D14" w:rsidRPr="001803C8">
        <w:rPr>
          <w:rFonts w:ascii="Times New Roman" w:hAnsi="Times New Roman" w:cs="Times New Roman"/>
          <w:color w:val="000000" w:themeColor="text1"/>
        </w:rPr>
        <w:t>)</w:t>
      </w:r>
      <w:r w:rsidR="00980FEE" w:rsidRPr="001803C8">
        <w:rPr>
          <w:rFonts w:ascii="Times New Roman" w:hAnsi="Times New Roman" w:cs="Times New Roman"/>
          <w:color w:val="000000" w:themeColor="text1"/>
        </w:rPr>
        <w:t xml:space="preserve"> </w:t>
      </w:r>
      <w:r w:rsidR="00382D14" w:rsidRPr="001803C8">
        <w:rPr>
          <w:rFonts w:ascii="Times New Roman" w:hAnsi="Times New Roman" w:cs="Times New Roman"/>
          <w:color w:val="000000" w:themeColor="text1"/>
        </w:rPr>
        <w:t xml:space="preserve">underwrites the western knowing </w:t>
      </w:r>
      <w:r w:rsidR="00980FEE" w:rsidRPr="001803C8">
        <w:rPr>
          <w:rFonts w:ascii="Times New Roman" w:hAnsi="Times New Roman" w:cs="Times New Roman"/>
          <w:color w:val="000000" w:themeColor="text1"/>
        </w:rPr>
        <w:t>s</w:t>
      </w:r>
      <w:r w:rsidR="00382D14" w:rsidRPr="001803C8">
        <w:rPr>
          <w:rFonts w:ascii="Times New Roman" w:hAnsi="Times New Roman" w:cs="Times New Roman"/>
          <w:color w:val="000000" w:themeColor="text1"/>
        </w:rPr>
        <w:t>elf/s</w:t>
      </w:r>
      <w:r w:rsidR="00980FEE" w:rsidRPr="001803C8">
        <w:rPr>
          <w:rFonts w:ascii="Times New Roman" w:hAnsi="Times New Roman" w:cs="Times New Roman"/>
          <w:color w:val="000000" w:themeColor="text1"/>
        </w:rPr>
        <w:t xml:space="preserve">ubject </w:t>
      </w:r>
      <w:r w:rsidR="005D60B3" w:rsidRPr="001803C8">
        <w:rPr>
          <w:rFonts w:ascii="Times New Roman" w:hAnsi="Times New Roman" w:cs="Times New Roman"/>
          <w:color w:val="000000" w:themeColor="text1"/>
        </w:rPr>
        <w:t>and</w:t>
      </w:r>
      <w:r w:rsidR="00980FEE" w:rsidRPr="001803C8">
        <w:rPr>
          <w:rFonts w:ascii="Times New Roman" w:hAnsi="Times New Roman" w:cs="Times New Roman"/>
          <w:color w:val="000000" w:themeColor="text1"/>
        </w:rPr>
        <w:t xml:space="preserve"> serves as </w:t>
      </w:r>
      <w:r w:rsidR="005D60B3" w:rsidRPr="001803C8">
        <w:rPr>
          <w:rFonts w:ascii="Times New Roman" w:hAnsi="Times New Roman" w:cs="Times New Roman"/>
          <w:color w:val="000000" w:themeColor="text1"/>
        </w:rPr>
        <w:t xml:space="preserve">the presumptive norm if not the very definition </w:t>
      </w:r>
      <w:r w:rsidR="00980FEE" w:rsidRPr="001803C8">
        <w:rPr>
          <w:rFonts w:ascii="Times New Roman" w:hAnsi="Times New Roman" w:cs="Times New Roman"/>
          <w:color w:val="000000" w:themeColor="text1"/>
        </w:rPr>
        <w:t xml:space="preserve">of </w:t>
      </w:r>
      <w:r w:rsidR="005D60B3" w:rsidRPr="001803C8">
        <w:rPr>
          <w:rFonts w:ascii="Times New Roman" w:hAnsi="Times New Roman" w:cs="Times New Roman"/>
          <w:color w:val="000000" w:themeColor="text1"/>
        </w:rPr>
        <w:t xml:space="preserve">western </w:t>
      </w:r>
      <w:r w:rsidR="00980FEE" w:rsidRPr="001803C8">
        <w:rPr>
          <w:rFonts w:ascii="Times New Roman" w:hAnsi="Times New Roman" w:cs="Times New Roman"/>
          <w:color w:val="000000" w:themeColor="text1"/>
        </w:rPr>
        <w:t>c</w:t>
      </w:r>
      <w:r w:rsidR="005D60B3" w:rsidRPr="001803C8">
        <w:rPr>
          <w:rFonts w:ascii="Times New Roman" w:hAnsi="Times New Roman" w:cs="Times New Roman"/>
          <w:color w:val="000000" w:themeColor="text1"/>
        </w:rPr>
        <w:t>ivilization</w:t>
      </w:r>
      <w:r w:rsidR="00980FEE" w:rsidRPr="001803C8">
        <w:rPr>
          <w:rFonts w:ascii="Times New Roman" w:hAnsi="Times New Roman" w:cs="Times New Roman"/>
          <w:color w:val="000000" w:themeColor="text1"/>
        </w:rPr>
        <w:t xml:space="preserve">. </w:t>
      </w:r>
      <w:r w:rsidR="005D60B3" w:rsidRPr="001803C8">
        <w:rPr>
          <w:rFonts w:ascii="Times New Roman" w:hAnsi="Times New Roman" w:cs="Times New Roman"/>
          <w:color w:val="000000" w:themeColor="text1"/>
        </w:rPr>
        <w:t>By</w:t>
      </w:r>
      <w:r w:rsidR="00980FEE" w:rsidRPr="001803C8">
        <w:rPr>
          <w:rFonts w:ascii="Times New Roman" w:hAnsi="Times New Roman" w:cs="Times New Roman"/>
          <w:color w:val="000000" w:themeColor="text1"/>
        </w:rPr>
        <w:t xml:space="preserve"> definition, </w:t>
      </w:r>
      <w:r w:rsidR="005D60B3" w:rsidRPr="001803C8">
        <w:rPr>
          <w:rFonts w:ascii="Times New Roman" w:hAnsi="Times New Roman" w:cs="Times New Roman"/>
          <w:color w:val="000000" w:themeColor="text1"/>
        </w:rPr>
        <w:t xml:space="preserve">self-consciousness </w:t>
      </w:r>
      <w:r w:rsidR="00980FEE" w:rsidRPr="001803C8">
        <w:rPr>
          <w:rFonts w:ascii="Times New Roman" w:hAnsi="Times New Roman" w:cs="Times New Roman"/>
          <w:color w:val="000000" w:themeColor="text1"/>
        </w:rPr>
        <w:t xml:space="preserve">marks the absence of </w:t>
      </w:r>
      <w:r w:rsidR="005D60B3" w:rsidRPr="001803C8">
        <w:rPr>
          <w:rFonts w:ascii="Times New Roman" w:hAnsi="Times New Roman" w:cs="Times New Roman"/>
          <w:color w:val="000000" w:themeColor="text1"/>
        </w:rPr>
        <w:t xml:space="preserve">authentic cultural </w:t>
      </w:r>
      <w:r w:rsidR="00980FEE" w:rsidRPr="001803C8">
        <w:rPr>
          <w:rFonts w:ascii="Times New Roman" w:hAnsi="Times New Roman" w:cs="Times New Roman"/>
          <w:color w:val="000000" w:themeColor="text1"/>
        </w:rPr>
        <w:t>alterity</w:t>
      </w:r>
      <w:r w:rsidR="005D60B3" w:rsidRPr="001803C8">
        <w:rPr>
          <w:rFonts w:ascii="Times New Roman" w:hAnsi="Times New Roman" w:cs="Times New Roman"/>
          <w:color w:val="000000" w:themeColor="text1"/>
        </w:rPr>
        <w:t>, of the difference that really makes a difference</w:t>
      </w:r>
      <w:r w:rsidR="00772033" w:rsidRPr="001803C8">
        <w:rPr>
          <w:rFonts w:ascii="Times New Roman" w:hAnsi="Times New Roman" w:cs="Times New Roman"/>
          <w:color w:val="000000" w:themeColor="text1"/>
        </w:rPr>
        <w:t xml:space="preserve"> (from </w:t>
      </w:r>
      <w:r w:rsidR="00772033" w:rsidRPr="001803C8">
        <w:rPr>
          <w:rFonts w:ascii="Times New Roman" w:hAnsi="Times New Roman" w:cs="Times New Roman"/>
          <w:color w:val="000000" w:themeColor="text1"/>
        </w:rPr>
        <w:lastRenderedPageBreak/>
        <w:t>the modern, western Self)</w:t>
      </w:r>
      <w:r w:rsidR="005D60B3" w:rsidRPr="001803C8">
        <w:rPr>
          <w:rFonts w:ascii="Times New Roman" w:hAnsi="Times New Roman" w:cs="Times New Roman"/>
          <w:color w:val="000000" w:themeColor="text1"/>
        </w:rPr>
        <w:t>.</w:t>
      </w:r>
      <w:r w:rsidR="0049379D" w:rsidRPr="00F112B1">
        <w:rPr>
          <w:rStyle w:val="FootnoteReference"/>
          <w:rFonts w:ascii="Times New Roman" w:hAnsi="Times New Roman" w:cs="Times New Roman"/>
          <w:color w:val="000000" w:themeColor="text1"/>
        </w:rPr>
        <w:footnoteReference w:id="5"/>
      </w:r>
      <w:r w:rsidR="002A5C04" w:rsidRPr="001803C8">
        <w:rPr>
          <w:rFonts w:ascii="Times New Roman" w:hAnsi="Times New Roman" w:cs="Times New Roman"/>
          <w:color w:val="000000" w:themeColor="text1"/>
        </w:rPr>
        <w:t xml:space="preserve"> </w:t>
      </w:r>
      <w:r w:rsidR="00980FEE" w:rsidRPr="001803C8">
        <w:rPr>
          <w:rFonts w:ascii="Times New Roman" w:hAnsi="Times New Roman" w:cs="Times New Roman"/>
          <w:color w:val="000000" w:themeColor="text1"/>
        </w:rPr>
        <w:t xml:space="preserve">  Hence,</w:t>
      </w:r>
      <w:r w:rsidR="002E1ECA" w:rsidRPr="001803C8">
        <w:rPr>
          <w:rFonts w:ascii="Times New Roman" w:hAnsi="Times New Roman" w:cs="Times New Roman"/>
          <w:color w:val="000000" w:themeColor="text1"/>
        </w:rPr>
        <w:t xml:space="preserve"> the wording for our session equated “self-consciousness” as something to be “problemati</w:t>
      </w:r>
      <w:r w:rsidR="005D60B3" w:rsidRPr="001803C8">
        <w:rPr>
          <w:rFonts w:ascii="Times New Roman" w:hAnsi="Times New Roman" w:cs="Times New Roman"/>
          <w:color w:val="000000" w:themeColor="text1"/>
        </w:rPr>
        <w:t>s</w:t>
      </w:r>
      <w:r w:rsidR="002E1ECA" w:rsidRPr="001803C8">
        <w:rPr>
          <w:rFonts w:ascii="Times New Roman" w:hAnsi="Times New Roman" w:cs="Times New Roman"/>
          <w:color w:val="000000" w:themeColor="text1"/>
        </w:rPr>
        <w:t>ed”</w:t>
      </w:r>
      <w:proofErr w:type="gramStart"/>
      <w:r w:rsidR="002E1ECA" w:rsidRPr="001803C8">
        <w:rPr>
          <w:rFonts w:ascii="Times New Roman" w:hAnsi="Times New Roman" w:cs="Times New Roman"/>
          <w:color w:val="000000" w:themeColor="text1"/>
        </w:rPr>
        <w:t xml:space="preserve">: </w:t>
      </w:r>
      <w:r w:rsidR="006E413F" w:rsidRPr="001803C8">
        <w:rPr>
          <w:rFonts w:ascii="Times New Roman" w:hAnsi="Times New Roman" w:cs="Times New Roman"/>
          <w:color w:val="000000" w:themeColor="text1"/>
        </w:rPr>
        <w:t xml:space="preserve"> “</w:t>
      </w:r>
      <w:proofErr w:type="gramEnd"/>
      <w:r w:rsidR="00722F15" w:rsidRPr="001803C8">
        <w:rPr>
          <w:rFonts w:ascii="Times New Roman" w:hAnsi="Times New Roman" w:cs="Times New Roman"/>
          <w:color w:val="000000" w:themeColor="text1"/>
        </w:rPr>
        <w:t xml:space="preserve">In many societies, especially those where cultural transmission is unconsciously achieved, </w:t>
      </w:r>
      <w:r w:rsidR="00980FEE" w:rsidRPr="001803C8">
        <w:rPr>
          <w:rFonts w:ascii="Times New Roman" w:hAnsi="Times New Roman" w:cs="Times New Roman"/>
          <w:color w:val="000000" w:themeColor="text1"/>
        </w:rPr>
        <w:t xml:space="preserve">(the) </w:t>
      </w:r>
      <w:r w:rsidR="00722F15" w:rsidRPr="001803C8">
        <w:rPr>
          <w:rFonts w:ascii="Times New Roman" w:hAnsi="Times New Roman" w:cs="Times New Roman"/>
          <w:color w:val="000000" w:themeColor="text1"/>
        </w:rPr>
        <w:t>notion of cultural herit</w:t>
      </w:r>
      <w:r w:rsidR="00AE3BA8" w:rsidRPr="001803C8">
        <w:rPr>
          <w:rFonts w:ascii="Times New Roman" w:hAnsi="Times New Roman" w:cs="Times New Roman"/>
          <w:color w:val="000000" w:themeColor="text1"/>
        </w:rPr>
        <w:t>age is not necessarily evident …</w:t>
      </w:r>
      <w:r w:rsidR="006E413F" w:rsidRPr="001803C8">
        <w:rPr>
          <w:rFonts w:ascii="Times New Roman" w:hAnsi="Times New Roman" w:cs="Times New Roman"/>
          <w:color w:val="000000" w:themeColor="text1"/>
        </w:rPr>
        <w:t>”</w:t>
      </w:r>
      <w:r w:rsidR="00583B45" w:rsidRPr="001803C8">
        <w:rPr>
          <w:rFonts w:ascii="Times New Roman" w:hAnsi="Times New Roman" w:cs="Times New Roman"/>
          <w:color w:val="000000" w:themeColor="text1"/>
        </w:rPr>
        <w:t xml:space="preserve"> </w:t>
      </w:r>
      <w:r w:rsidR="00980FEE" w:rsidRPr="001803C8">
        <w:rPr>
          <w:rFonts w:ascii="Times New Roman" w:hAnsi="Times New Roman" w:cs="Times New Roman"/>
          <w:color w:val="000000" w:themeColor="text1"/>
        </w:rPr>
        <w:t xml:space="preserve">To be sure, this sentence can </w:t>
      </w:r>
      <w:r w:rsidR="0073007C" w:rsidRPr="001803C8">
        <w:rPr>
          <w:rFonts w:ascii="Times New Roman" w:hAnsi="Times New Roman" w:cs="Times New Roman"/>
          <w:color w:val="000000" w:themeColor="text1"/>
        </w:rPr>
        <w:t xml:space="preserve">also </w:t>
      </w:r>
      <w:r w:rsidR="00980FEE" w:rsidRPr="001803C8">
        <w:rPr>
          <w:rFonts w:ascii="Times New Roman" w:hAnsi="Times New Roman" w:cs="Times New Roman"/>
          <w:color w:val="000000" w:themeColor="text1"/>
        </w:rPr>
        <w:t>be read as only warning</w:t>
      </w:r>
      <w:r w:rsidR="0073007C" w:rsidRPr="001803C8">
        <w:rPr>
          <w:rFonts w:ascii="Times New Roman" w:hAnsi="Times New Roman" w:cs="Times New Roman"/>
          <w:color w:val="000000" w:themeColor="text1"/>
        </w:rPr>
        <w:t xml:space="preserve"> </w:t>
      </w:r>
      <w:r w:rsidR="00980FEE" w:rsidRPr="001803C8">
        <w:rPr>
          <w:rFonts w:ascii="Times New Roman" w:hAnsi="Times New Roman" w:cs="Times New Roman"/>
          <w:color w:val="000000" w:themeColor="text1"/>
        </w:rPr>
        <w:t>that</w:t>
      </w:r>
      <w:r w:rsidR="0049379D" w:rsidRPr="0049379D">
        <w:rPr>
          <w:rFonts w:ascii="Times New Roman" w:hAnsi="Times New Roman" w:cs="Times New Roman"/>
          <w:color w:val="000000" w:themeColor="text1"/>
        </w:rPr>
        <w:t xml:space="preserve"> </w:t>
      </w:r>
      <w:r w:rsidR="0049379D" w:rsidRPr="001803C8">
        <w:rPr>
          <w:rFonts w:ascii="Times New Roman" w:hAnsi="Times New Roman" w:cs="Times New Roman"/>
          <w:color w:val="000000" w:themeColor="text1"/>
        </w:rPr>
        <w:t>there is a risk of overlooking it</w:t>
      </w:r>
      <w:r w:rsidR="0073007C" w:rsidRPr="001803C8">
        <w:rPr>
          <w:rFonts w:ascii="Times New Roman" w:hAnsi="Times New Roman" w:cs="Times New Roman"/>
          <w:color w:val="000000" w:themeColor="text1"/>
        </w:rPr>
        <w:t>,</w:t>
      </w:r>
      <w:r w:rsidR="00980FEE" w:rsidRPr="001803C8">
        <w:rPr>
          <w:rFonts w:ascii="Times New Roman" w:hAnsi="Times New Roman" w:cs="Times New Roman"/>
          <w:color w:val="000000" w:themeColor="text1"/>
        </w:rPr>
        <w:t xml:space="preserve"> </w:t>
      </w:r>
      <w:r w:rsidR="0073007C" w:rsidRPr="001803C8">
        <w:rPr>
          <w:rFonts w:ascii="Times New Roman" w:hAnsi="Times New Roman" w:cs="Times New Roman"/>
          <w:color w:val="000000" w:themeColor="text1"/>
        </w:rPr>
        <w:t xml:space="preserve">in those societies </w:t>
      </w:r>
      <w:r w:rsidR="00980FEE" w:rsidRPr="001803C8">
        <w:rPr>
          <w:rFonts w:ascii="Times New Roman" w:hAnsi="Times New Roman" w:cs="Times New Roman"/>
          <w:color w:val="000000" w:themeColor="text1"/>
        </w:rPr>
        <w:t xml:space="preserve">where </w:t>
      </w:r>
      <w:r w:rsidR="00772033" w:rsidRPr="001803C8">
        <w:rPr>
          <w:rFonts w:ascii="Times New Roman" w:hAnsi="Times New Roman" w:cs="Times New Roman"/>
          <w:color w:val="000000" w:themeColor="text1"/>
        </w:rPr>
        <w:t>“culture</w:t>
      </w:r>
      <w:r w:rsidR="00BB7CBF" w:rsidRPr="001803C8">
        <w:rPr>
          <w:rFonts w:ascii="Times New Roman" w:hAnsi="Times New Roman" w:cs="Times New Roman"/>
          <w:color w:val="000000" w:themeColor="text1"/>
        </w:rPr>
        <w:t xml:space="preserve">” </w:t>
      </w:r>
      <w:r w:rsidR="00980FEE" w:rsidRPr="001803C8">
        <w:rPr>
          <w:rFonts w:ascii="Times New Roman" w:hAnsi="Times New Roman" w:cs="Times New Roman"/>
          <w:color w:val="000000" w:themeColor="text1"/>
        </w:rPr>
        <w:t>is not marked in conspicuous, self-conscious ways</w:t>
      </w:r>
      <w:r w:rsidR="005D60B3" w:rsidRPr="001803C8">
        <w:rPr>
          <w:rFonts w:ascii="Times New Roman" w:hAnsi="Times New Roman" w:cs="Times New Roman"/>
          <w:color w:val="000000" w:themeColor="text1"/>
        </w:rPr>
        <w:t xml:space="preserve">. </w:t>
      </w:r>
      <w:r w:rsidR="00BB7CBF" w:rsidRPr="001803C8">
        <w:rPr>
          <w:rFonts w:ascii="Times New Roman" w:hAnsi="Times New Roman" w:cs="Times New Roman"/>
          <w:color w:val="000000" w:themeColor="text1"/>
        </w:rPr>
        <w:t>In this way, the passage</w:t>
      </w:r>
      <w:r w:rsidR="005D60B3" w:rsidRPr="001803C8">
        <w:rPr>
          <w:rFonts w:ascii="Times New Roman" w:hAnsi="Times New Roman" w:cs="Times New Roman"/>
          <w:color w:val="000000" w:themeColor="text1"/>
        </w:rPr>
        <w:t xml:space="preserve"> </w:t>
      </w:r>
      <w:r w:rsidR="005D60B3" w:rsidRPr="001803C8">
        <w:rPr>
          <w:rFonts w:ascii="Times New Roman" w:hAnsi="Times New Roman" w:cs="Times New Roman"/>
          <w:i/>
          <w:iCs/>
          <w:color w:val="000000" w:themeColor="text1"/>
        </w:rPr>
        <w:t>does not</w:t>
      </w:r>
      <w:r w:rsidR="005D60B3" w:rsidRPr="001803C8">
        <w:rPr>
          <w:rFonts w:ascii="Times New Roman" w:hAnsi="Times New Roman" w:cs="Times New Roman"/>
          <w:color w:val="000000" w:themeColor="text1"/>
        </w:rPr>
        <w:t xml:space="preserve"> take self-consciousness as pre-emptive of the possibility of cultural alterity</w:t>
      </w:r>
      <w:r w:rsidR="0049379D">
        <w:rPr>
          <w:rFonts w:ascii="Times New Roman" w:hAnsi="Times New Roman" w:cs="Times New Roman"/>
          <w:color w:val="000000" w:themeColor="text1"/>
        </w:rPr>
        <w:t>, as a sign of cultural inauthenticity,</w:t>
      </w:r>
      <w:r w:rsidR="00BB7CBF" w:rsidRPr="001803C8">
        <w:rPr>
          <w:rFonts w:ascii="Times New Roman" w:hAnsi="Times New Roman" w:cs="Times New Roman"/>
          <w:color w:val="000000" w:themeColor="text1"/>
        </w:rPr>
        <w:t xml:space="preserve"> but rather sees </w:t>
      </w:r>
      <w:r w:rsidR="0049379D">
        <w:rPr>
          <w:rFonts w:ascii="Times New Roman" w:hAnsi="Times New Roman" w:cs="Times New Roman"/>
          <w:color w:val="000000" w:themeColor="text1"/>
        </w:rPr>
        <w:t>the absence of self-awareness</w:t>
      </w:r>
      <w:r w:rsidR="00BB7CBF" w:rsidRPr="001803C8">
        <w:rPr>
          <w:rFonts w:ascii="Times New Roman" w:hAnsi="Times New Roman" w:cs="Times New Roman"/>
          <w:color w:val="000000" w:themeColor="text1"/>
        </w:rPr>
        <w:t xml:space="preserve"> as inhibiting</w:t>
      </w:r>
      <w:r w:rsidR="0049379D">
        <w:rPr>
          <w:rFonts w:ascii="Times New Roman" w:hAnsi="Times New Roman" w:cs="Times New Roman"/>
          <w:color w:val="000000" w:themeColor="text1"/>
        </w:rPr>
        <w:t xml:space="preserve"> or blocking</w:t>
      </w:r>
      <w:r w:rsidR="00BB7CBF" w:rsidRPr="001803C8">
        <w:rPr>
          <w:rFonts w:ascii="Times New Roman" w:hAnsi="Times New Roman" w:cs="Times New Roman"/>
          <w:color w:val="000000" w:themeColor="text1"/>
        </w:rPr>
        <w:t xml:space="preserve"> the possibility of </w:t>
      </w:r>
      <w:r w:rsidR="0049379D">
        <w:rPr>
          <w:rFonts w:ascii="Times New Roman" w:hAnsi="Times New Roman" w:cs="Times New Roman"/>
          <w:color w:val="000000" w:themeColor="text1"/>
        </w:rPr>
        <w:t>the</w:t>
      </w:r>
      <w:r w:rsidR="00BB7CBF" w:rsidRPr="001803C8">
        <w:rPr>
          <w:rFonts w:ascii="Times New Roman" w:hAnsi="Times New Roman" w:cs="Times New Roman"/>
          <w:color w:val="000000" w:themeColor="text1"/>
        </w:rPr>
        <w:t xml:space="preserve"> recognition and thus </w:t>
      </w:r>
      <w:r w:rsidR="0049379D">
        <w:rPr>
          <w:rFonts w:ascii="Times New Roman" w:hAnsi="Times New Roman" w:cs="Times New Roman"/>
          <w:color w:val="000000" w:themeColor="text1"/>
        </w:rPr>
        <w:t xml:space="preserve">the </w:t>
      </w:r>
      <w:r w:rsidR="00BB7CBF" w:rsidRPr="001803C8">
        <w:rPr>
          <w:rFonts w:ascii="Times New Roman" w:hAnsi="Times New Roman" w:cs="Times New Roman"/>
          <w:color w:val="000000" w:themeColor="text1"/>
        </w:rPr>
        <w:t>safeguarding</w:t>
      </w:r>
      <w:r w:rsidR="0049379D">
        <w:rPr>
          <w:rFonts w:ascii="Times New Roman" w:hAnsi="Times New Roman" w:cs="Times New Roman"/>
          <w:color w:val="000000" w:themeColor="text1"/>
        </w:rPr>
        <w:t xml:space="preserve"> of cultural difference</w:t>
      </w:r>
      <w:r w:rsidR="00BB7CBF" w:rsidRPr="001803C8">
        <w:rPr>
          <w:rFonts w:ascii="Times New Roman" w:hAnsi="Times New Roman" w:cs="Times New Roman"/>
          <w:color w:val="000000" w:themeColor="text1"/>
        </w:rPr>
        <w:t xml:space="preserve">.  Yet, state-sponsored forms of recognition </w:t>
      </w:r>
      <w:r w:rsidR="003D1E6E">
        <w:rPr>
          <w:rFonts w:ascii="Times New Roman" w:hAnsi="Times New Roman" w:cs="Times New Roman"/>
          <w:color w:val="000000" w:themeColor="text1"/>
        </w:rPr>
        <w:t>can</w:t>
      </w:r>
      <w:r w:rsidR="00BB7CBF" w:rsidRPr="001803C8">
        <w:rPr>
          <w:rFonts w:ascii="Times New Roman" w:hAnsi="Times New Roman" w:cs="Times New Roman"/>
          <w:color w:val="000000" w:themeColor="text1"/>
        </w:rPr>
        <w:t xml:space="preserve"> </w:t>
      </w:r>
      <w:r w:rsidR="0049379D">
        <w:rPr>
          <w:rFonts w:ascii="Times New Roman" w:hAnsi="Times New Roman" w:cs="Times New Roman"/>
          <w:color w:val="000000" w:themeColor="text1"/>
        </w:rPr>
        <w:t>also</w:t>
      </w:r>
      <w:r w:rsidR="00BB7CBF" w:rsidRPr="001803C8">
        <w:rPr>
          <w:rFonts w:ascii="Times New Roman" w:hAnsi="Times New Roman" w:cs="Times New Roman"/>
          <w:color w:val="000000" w:themeColor="text1"/>
        </w:rPr>
        <w:t xml:space="preserve"> </w:t>
      </w:r>
      <w:r w:rsidR="003D1E6E">
        <w:rPr>
          <w:rFonts w:ascii="Times New Roman" w:hAnsi="Times New Roman" w:cs="Times New Roman"/>
          <w:color w:val="000000" w:themeColor="text1"/>
        </w:rPr>
        <w:t xml:space="preserve">be </w:t>
      </w:r>
      <w:r w:rsidR="00BB7CBF" w:rsidRPr="001803C8">
        <w:rPr>
          <w:rFonts w:ascii="Times New Roman" w:hAnsi="Times New Roman" w:cs="Times New Roman"/>
          <w:color w:val="000000" w:themeColor="text1"/>
        </w:rPr>
        <w:t xml:space="preserve">the new forms of </w:t>
      </w:r>
      <w:r w:rsidR="003D1E6E">
        <w:rPr>
          <w:rFonts w:ascii="Times New Roman" w:hAnsi="Times New Roman" w:cs="Times New Roman"/>
          <w:color w:val="000000" w:themeColor="text1"/>
        </w:rPr>
        <w:t>hegemony over indigenous peoples</w:t>
      </w:r>
      <w:r w:rsidR="005F24EF" w:rsidRPr="001803C8">
        <w:rPr>
          <w:rFonts w:ascii="Times New Roman" w:hAnsi="Times New Roman" w:cs="Times New Roman"/>
          <w:color w:val="000000" w:themeColor="text1"/>
        </w:rPr>
        <w:t xml:space="preserve"> (Coulthard 2014; Goeman 2013; Simpson 2007, 2014).  </w:t>
      </w:r>
      <w:r w:rsidR="00E20DB0" w:rsidRPr="00F66A4F">
        <w:rPr>
          <w:rFonts w:ascii="Times New Roman" w:hAnsi="Times New Roman" w:cs="Times New Roman"/>
        </w:rPr>
        <w:t>I</w:t>
      </w:r>
      <w:r w:rsidR="00190D9B">
        <w:rPr>
          <w:rFonts w:ascii="Times New Roman" w:hAnsi="Times New Roman" w:cs="Times New Roman"/>
        </w:rPr>
        <w:t>n the next section I</w:t>
      </w:r>
      <w:r w:rsidR="008E46F5">
        <w:rPr>
          <w:rFonts w:ascii="Times New Roman" w:hAnsi="Times New Roman" w:cs="Times New Roman"/>
        </w:rPr>
        <w:t xml:space="preserve"> will turn to the matter of how</w:t>
      </w:r>
      <w:r w:rsidR="00E20DB0" w:rsidRPr="00F66A4F">
        <w:rPr>
          <w:rFonts w:ascii="Times New Roman" w:hAnsi="Times New Roman" w:cs="Times New Roman"/>
        </w:rPr>
        <w:t xml:space="preserve"> Polowat navigators “make their peers consciou</w:t>
      </w:r>
      <w:r w:rsidR="008E46F5">
        <w:rPr>
          <w:rFonts w:ascii="Times New Roman" w:hAnsi="Times New Roman" w:cs="Times New Roman"/>
        </w:rPr>
        <w:t>s” of their seafaring tradition through traditional and new forms of “sharing”; for now, I want to acknowledge</w:t>
      </w:r>
      <w:r w:rsidR="00666D4A">
        <w:rPr>
          <w:rFonts w:ascii="Times New Roman" w:hAnsi="Times New Roman" w:cs="Times New Roman"/>
        </w:rPr>
        <w:t xml:space="preserve">, not criticize, the </w:t>
      </w:r>
      <w:r w:rsidR="008E46F5">
        <w:rPr>
          <w:rFonts w:ascii="Times New Roman" w:hAnsi="Times New Roman" w:cs="Times New Roman"/>
        </w:rPr>
        <w:t xml:space="preserve">importance of paying critical </w:t>
      </w:r>
      <w:r w:rsidR="00A406A6">
        <w:rPr>
          <w:rFonts w:ascii="Times New Roman" w:hAnsi="Times New Roman" w:cs="Times New Roman"/>
        </w:rPr>
        <w:t xml:space="preserve">attention </w:t>
      </w:r>
      <w:r w:rsidR="008E46F5">
        <w:rPr>
          <w:rFonts w:ascii="Times New Roman" w:hAnsi="Times New Roman" w:cs="Times New Roman"/>
        </w:rPr>
        <w:t xml:space="preserve">to </w:t>
      </w:r>
      <w:r w:rsidR="00E20DB0" w:rsidRPr="00F66A4F">
        <w:rPr>
          <w:rFonts w:ascii="Times New Roman" w:hAnsi="Times New Roman" w:cs="Times New Roman"/>
        </w:rPr>
        <w:t>how</w:t>
      </w:r>
      <w:r w:rsidR="008E46F5">
        <w:rPr>
          <w:rFonts w:ascii="Times New Roman" w:hAnsi="Times New Roman" w:cs="Times New Roman"/>
        </w:rPr>
        <w:t xml:space="preserve"> contemporary</w:t>
      </w:r>
      <w:r w:rsidR="00E20DB0" w:rsidRPr="00F66A4F">
        <w:rPr>
          <w:rFonts w:ascii="Times New Roman" w:hAnsi="Times New Roman" w:cs="Times New Roman"/>
        </w:rPr>
        <w:t xml:space="preserve"> “popula</w:t>
      </w:r>
      <w:r w:rsidR="008E46F5">
        <w:rPr>
          <w:rFonts w:ascii="Times New Roman" w:hAnsi="Times New Roman" w:cs="Times New Roman"/>
        </w:rPr>
        <w:t xml:space="preserve">r awareness” </w:t>
      </w:r>
      <w:r w:rsidR="00A406A6">
        <w:rPr>
          <w:rFonts w:ascii="Times New Roman" w:hAnsi="Times New Roman" w:cs="Times New Roman"/>
        </w:rPr>
        <w:t>(</w:t>
      </w:r>
      <w:r w:rsidR="008E46F5">
        <w:rPr>
          <w:rFonts w:ascii="Times New Roman" w:hAnsi="Times New Roman" w:cs="Times New Roman"/>
        </w:rPr>
        <w:t>and even some</w:t>
      </w:r>
      <w:r w:rsidR="00E20DB0" w:rsidRPr="00F66A4F">
        <w:rPr>
          <w:rFonts w:ascii="Times New Roman" w:hAnsi="Times New Roman" w:cs="Times New Roman"/>
        </w:rPr>
        <w:t xml:space="preserve"> academic </w:t>
      </w:r>
      <w:r w:rsidR="008E46F5">
        <w:rPr>
          <w:rFonts w:ascii="Times New Roman" w:hAnsi="Times New Roman" w:cs="Times New Roman"/>
        </w:rPr>
        <w:t>discussion</w:t>
      </w:r>
      <w:r w:rsidR="00E20DB0" w:rsidRPr="00F66A4F">
        <w:rPr>
          <w:rFonts w:ascii="Times New Roman" w:hAnsi="Times New Roman" w:cs="Times New Roman"/>
        </w:rPr>
        <w:t xml:space="preserve"> of traditional </w:t>
      </w:r>
      <w:r w:rsidR="008E46F5">
        <w:rPr>
          <w:rFonts w:ascii="Times New Roman" w:hAnsi="Times New Roman" w:cs="Times New Roman"/>
        </w:rPr>
        <w:t xml:space="preserve">Pacific </w:t>
      </w:r>
      <w:r w:rsidR="00E20DB0" w:rsidRPr="00F66A4F">
        <w:rPr>
          <w:rFonts w:ascii="Times New Roman" w:hAnsi="Times New Roman" w:cs="Times New Roman"/>
        </w:rPr>
        <w:t>seafaring in general</w:t>
      </w:r>
      <w:r w:rsidR="00A406A6">
        <w:rPr>
          <w:rFonts w:ascii="Times New Roman" w:hAnsi="Times New Roman" w:cs="Times New Roman"/>
        </w:rPr>
        <w:t>)</w:t>
      </w:r>
      <w:r w:rsidR="00E20DB0" w:rsidRPr="00F66A4F">
        <w:rPr>
          <w:rFonts w:ascii="Times New Roman" w:hAnsi="Times New Roman" w:cs="Times New Roman"/>
        </w:rPr>
        <w:t xml:space="preserve"> militates against the proper safeguarding of traditional Carolinian seafaring in</w:t>
      </w:r>
      <w:r w:rsidR="008E46F5">
        <w:rPr>
          <w:rFonts w:ascii="Times New Roman" w:hAnsi="Times New Roman" w:cs="Times New Roman"/>
        </w:rPr>
        <w:t xml:space="preserve"> particular, </w:t>
      </w:r>
      <w:r w:rsidR="00A406A6">
        <w:rPr>
          <w:rFonts w:ascii="Times New Roman" w:hAnsi="Times New Roman" w:cs="Times New Roman"/>
        </w:rPr>
        <w:t>especially by dint</w:t>
      </w:r>
      <w:r w:rsidR="008E46F5">
        <w:rPr>
          <w:rFonts w:ascii="Times New Roman" w:hAnsi="Times New Roman" w:cs="Times New Roman"/>
        </w:rPr>
        <w:t xml:space="preserve"> </w:t>
      </w:r>
      <w:r w:rsidR="00A406A6">
        <w:rPr>
          <w:rFonts w:ascii="Times New Roman" w:hAnsi="Times New Roman" w:cs="Times New Roman"/>
        </w:rPr>
        <w:t>of eliding</w:t>
      </w:r>
      <w:r w:rsidR="008E46F5">
        <w:rPr>
          <w:rFonts w:ascii="Times New Roman" w:hAnsi="Times New Roman" w:cs="Times New Roman"/>
        </w:rPr>
        <w:t xml:space="preserve"> </w:t>
      </w:r>
      <w:r w:rsidR="00A406A6">
        <w:rPr>
          <w:rFonts w:ascii="Times New Roman" w:hAnsi="Times New Roman" w:cs="Times New Roman"/>
        </w:rPr>
        <w:t>Carolinian seafaring’s tangible instrumentalization</w:t>
      </w:r>
      <w:r w:rsidR="005914B2" w:rsidRPr="00F66A4F">
        <w:rPr>
          <w:rFonts w:ascii="Times New Roman" w:hAnsi="Times New Roman" w:cs="Times New Roman"/>
        </w:rPr>
        <w:t xml:space="preserve">.  </w:t>
      </w:r>
    </w:p>
    <w:p w14:paraId="40FC879F" w14:textId="37D50D61" w:rsidR="00014D43" w:rsidRPr="00666D4A" w:rsidRDefault="005914B2" w:rsidP="0064445E">
      <w:pPr>
        <w:spacing w:line="276" w:lineRule="auto"/>
        <w:ind w:firstLine="720"/>
        <w:jc w:val="both"/>
        <w:rPr>
          <w:rFonts w:ascii="Times New Roman" w:hAnsi="Times New Roman" w:cs="Times New Roman"/>
          <w:color w:val="000000" w:themeColor="text1"/>
          <w:highlight w:val="yellow"/>
        </w:rPr>
      </w:pPr>
      <w:r w:rsidRPr="00F66A4F">
        <w:rPr>
          <w:rFonts w:ascii="Times New Roman" w:hAnsi="Times New Roman" w:cs="Times New Roman"/>
        </w:rPr>
        <w:t>The case involves popularized</w:t>
      </w:r>
      <w:r w:rsidR="000D0BC4" w:rsidRPr="00F66A4F">
        <w:rPr>
          <w:rFonts w:ascii="Times New Roman" w:hAnsi="Times New Roman" w:cs="Times New Roman"/>
        </w:rPr>
        <w:t xml:space="preserve"> (Glaser 2018)</w:t>
      </w:r>
      <w:r w:rsidRPr="00F66A4F">
        <w:rPr>
          <w:rFonts w:ascii="Times New Roman" w:hAnsi="Times New Roman" w:cs="Times New Roman"/>
        </w:rPr>
        <w:t xml:space="preserve"> </w:t>
      </w:r>
      <w:r w:rsidR="000D0BC4" w:rsidRPr="00F66A4F">
        <w:rPr>
          <w:rFonts w:ascii="Times New Roman" w:hAnsi="Times New Roman" w:cs="Times New Roman"/>
        </w:rPr>
        <w:t>mis</w:t>
      </w:r>
      <w:r w:rsidRPr="00F66A4F">
        <w:rPr>
          <w:rFonts w:ascii="Times New Roman" w:hAnsi="Times New Roman" w:cs="Times New Roman"/>
        </w:rPr>
        <w:t>u</w:t>
      </w:r>
      <w:r w:rsidR="000D0BC4" w:rsidRPr="00F66A4F">
        <w:rPr>
          <w:rFonts w:ascii="Times New Roman" w:hAnsi="Times New Roman" w:cs="Times New Roman"/>
        </w:rPr>
        <w:t>nderstandings of seafaring as “w</w:t>
      </w:r>
      <w:r w:rsidRPr="00F66A4F">
        <w:rPr>
          <w:rFonts w:ascii="Times New Roman" w:hAnsi="Times New Roman" w:cs="Times New Roman"/>
        </w:rPr>
        <w:t xml:space="preserve">ayfinding” </w:t>
      </w:r>
      <w:r w:rsidR="00A406A6">
        <w:rPr>
          <w:rFonts w:ascii="Times New Roman" w:hAnsi="Times New Roman" w:cs="Times New Roman"/>
        </w:rPr>
        <w:t>(and an academic tendency to conflate Polynesia with the entire Pacific)</w:t>
      </w:r>
      <w:r w:rsidR="000D0BC4" w:rsidRPr="00841626">
        <w:rPr>
          <w:rFonts w:ascii="Times New Roman" w:hAnsi="Times New Roman" w:cs="Times New Roman"/>
          <w:vertAlign w:val="superscript"/>
        </w:rPr>
        <w:t xml:space="preserve"> </w:t>
      </w:r>
      <w:r w:rsidR="0049379D">
        <w:rPr>
          <w:rFonts w:ascii="Times New Roman" w:hAnsi="Times New Roman" w:cs="Times New Roman"/>
        </w:rPr>
        <w:t>with wayfinding</w:t>
      </w:r>
      <w:r w:rsidR="00A406A6">
        <w:rPr>
          <w:rFonts w:ascii="Times New Roman" w:hAnsi="Times New Roman" w:cs="Times New Roman"/>
        </w:rPr>
        <w:t xml:space="preserve"> becoming</w:t>
      </w:r>
      <w:r w:rsidRPr="00F66A4F">
        <w:rPr>
          <w:rFonts w:ascii="Times New Roman" w:hAnsi="Times New Roman" w:cs="Times New Roman"/>
        </w:rPr>
        <w:t xml:space="preserve"> </w:t>
      </w:r>
      <w:r w:rsidR="00A406A6">
        <w:rPr>
          <w:rFonts w:ascii="Times New Roman" w:hAnsi="Times New Roman" w:cs="Times New Roman"/>
        </w:rPr>
        <w:t>more</w:t>
      </w:r>
      <w:r w:rsidRPr="00F66A4F">
        <w:rPr>
          <w:rFonts w:ascii="Times New Roman" w:hAnsi="Times New Roman" w:cs="Times New Roman"/>
        </w:rPr>
        <w:t xml:space="preserve"> </w:t>
      </w:r>
      <w:r w:rsidR="00A406A6">
        <w:rPr>
          <w:rFonts w:ascii="Times New Roman" w:hAnsi="Times New Roman" w:cs="Times New Roman"/>
        </w:rPr>
        <w:t xml:space="preserve">romanticized if not </w:t>
      </w:r>
      <w:r w:rsidRPr="00F66A4F">
        <w:rPr>
          <w:rFonts w:ascii="Times New Roman" w:hAnsi="Times New Roman" w:cs="Times New Roman"/>
        </w:rPr>
        <w:t xml:space="preserve">mystified </w:t>
      </w:r>
      <w:r w:rsidR="00A406A6">
        <w:rPr>
          <w:rFonts w:ascii="Times New Roman" w:hAnsi="Times New Roman" w:cs="Times New Roman"/>
        </w:rPr>
        <w:t>with increasing popularity and awareness</w:t>
      </w:r>
      <w:r w:rsidR="008149CF">
        <w:rPr>
          <w:rFonts w:ascii="Times New Roman" w:hAnsi="Times New Roman" w:cs="Times New Roman"/>
        </w:rPr>
        <w:t xml:space="preserve">, and that comes </w:t>
      </w:r>
      <w:r w:rsidR="00A406A6">
        <w:rPr>
          <w:rFonts w:ascii="Times New Roman" w:hAnsi="Times New Roman" w:cs="Times New Roman"/>
        </w:rPr>
        <w:t>at the expense of</w:t>
      </w:r>
      <w:r w:rsidR="00ED482D" w:rsidRPr="00F66A4F">
        <w:rPr>
          <w:rFonts w:ascii="Times New Roman" w:hAnsi="Times New Roman" w:cs="Times New Roman"/>
        </w:rPr>
        <w:t xml:space="preserve"> Carolinian seafaring’s embodied instrumentalities.</w:t>
      </w:r>
      <w:r w:rsidR="008E46F5" w:rsidRPr="00841626">
        <w:rPr>
          <w:rFonts w:ascii="Times New Roman" w:hAnsi="Times New Roman" w:cs="Times New Roman"/>
          <w:vertAlign w:val="superscript"/>
        </w:rPr>
        <w:footnoteReference w:id="6"/>
      </w:r>
    </w:p>
    <w:p w14:paraId="22719AAF" w14:textId="41F19227" w:rsidR="002B154E" w:rsidRDefault="00014D43" w:rsidP="0064445E">
      <w:pPr>
        <w:spacing w:line="276" w:lineRule="auto"/>
        <w:jc w:val="both"/>
        <w:rPr>
          <w:rFonts w:ascii="Times New Roman" w:hAnsi="Times New Roman" w:cs="Times New Roman"/>
        </w:rPr>
      </w:pPr>
      <w:r w:rsidRPr="00F66A4F">
        <w:rPr>
          <w:rFonts w:ascii="Times New Roman" w:hAnsi="Times New Roman" w:cs="Times New Roman"/>
        </w:rPr>
        <w:tab/>
        <w:t xml:space="preserve">According </w:t>
      </w:r>
      <w:r w:rsidR="003F3A3A">
        <w:rPr>
          <w:rFonts w:ascii="Times New Roman" w:hAnsi="Times New Roman" w:cs="Times New Roman"/>
        </w:rPr>
        <w:t>Will Ky</w:t>
      </w:r>
      <w:r w:rsidRPr="00F66A4F">
        <w:rPr>
          <w:rFonts w:ascii="Times New Roman" w:hAnsi="Times New Roman" w:cs="Times New Roman"/>
        </w:rPr>
        <w:t>se</w:t>
      </w:r>
      <w:r w:rsidR="003F3A3A">
        <w:rPr>
          <w:rFonts w:ascii="Times New Roman" w:hAnsi="Times New Roman" w:cs="Times New Roman"/>
        </w:rPr>
        <w:t>l</w:t>
      </w:r>
      <w:r w:rsidRPr="00F66A4F">
        <w:rPr>
          <w:rFonts w:ascii="Times New Roman" w:hAnsi="Times New Roman" w:cs="Times New Roman"/>
        </w:rPr>
        <w:t>ka (</w:t>
      </w:r>
      <w:r w:rsidR="00E811DD" w:rsidRPr="00F66A4F">
        <w:rPr>
          <w:rFonts w:ascii="Times New Roman" w:hAnsi="Times New Roman" w:cs="Times New Roman"/>
        </w:rPr>
        <w:t>1987), the term “wayfinding” was</w:t>
      </w:r>
      <w:r w:rsidRPr="00F66A4F">
        <w:rPr>
          <w:rFonts w:ascii="Times New Roman" w:hAnsi="Times New Roman" w:cs="Times New Roman"/>
        </w:rPr>
        <w:t xml:space="preserve"> chosen in the mid 1980s by himself and Kanaka Maoli navigator, Nainoa Thompson, to name a highly customized system of long</w:t>
      </w:r>
      <w:r w:rsidR="00735700">
        <w:rPr>
          <w:rFonts w:ascii="Times New Roman" w:hAnsi="Times New Roman" w:cs="Times New Roman"/>
        </w:rPr>
        <w:t>-</w:t>
      </w:r>
      <w:r w:rsidRPr="00F66A4F">
        <w:rPr>
          <w:rFonts w:ascii="Times New Roman" w:hAnsi="Times New Roman" w:cs="Times New Roman"/>
        </w:rPr>
        <w:t xml:space="preserve">distance ocean navigation without the use of modern instruments </w:t>
      </w:r>
      <w:r w:rsidR="001803C8">
        <w:rPr>
          <w:rFonts w:ascii="Times New Roman" w:hAnsi="Times New Roman" w:cs="Times New Roman"/>
        </w:rPr>
        <w:t>(</w:t>
      </w:r>
      <w:r w:rsidRPr="00F66A4F">
        <w:rPr>
          <w:rFonts w:ascii="Times New Roman" w:hAnsi="Times New Roman" w:cs="Times New Roman"/>
        </w:rPr>
        <w:t>compasses, sextants, charts, and electronic global positioning satel</w:t>
      </w:r>
      <w:r w:rsidR="003F3A3A">
        <w:rPr>
          <w:rFonts w:ascii="Times New Roman" w:hAnsi="Times New Roman" w:cs="Times New Roman"/>
        </w:rPr>
        <w:t>lite data tracking devices</w:t>
      </w:r>
      <w:r w:rsidR="001803C8">
        <w:rPr>
          <w:rFonts w:ascii="Times New Roman" w:hAnsi="Times New Roman" w:cs="Times New Roman"/>
        </w:rPr>
        <w:t>)</w:t>
      </w:r>
      <w:r w:rsidR="003F3A3A">
        <w:rPr>
          <w:rFonts w:ascii="Times New Roman" w:hAnsi="Times New Roman" w:cs="Times New Roman"/>
        </w:rPr>
        <w:t>.  Ky</w:t>
      </w:r>
      <w:r w:rsidRPr="00F66A4F">
        <w:rPr>
          <w:rFonts w:ascii="Times New Roman" w:hAnsi="Times New Roman" w:cs="Times New Roman"/>
        </w:rPr>
        <w:t>se</w:t>
      </w:r>
      <w:r w:rsidR="003F3A3A">
        <w:rPr>
          <w:rFonts w:ascii="Times New Roman" w:hAnsi="Times New Roman" w:cs="Times New Roman"/>
        </w:rPr>
        <w:t>l</w:t>
      </w:r>
      <w:r w:rsidRPr="00F66A4F">
        <w:rPr>
          <w:rFonts w:ascii="Times New Roman" w:hAnsi="Times New Roman" w:cs="Times New Roman"/>
        </w:rPr>
        <w:t>ka worked with Thompson in the late 1970s and early 1980s</w:t>
      </w:r>
      <w:r w:rsidR="00F179CB" w:rsidRPr="00F66A4F">
        <w:rPr>
          <w:rFonts w:ascii="Times New Roman" w:hAnsi="Times New Roman" w:cs="Times New Roman"/>
        </w:rPr>
        <w:t xml:space="preserve"> </w:t>
      </w:r>
      <w:r w:rsidR="001803C8">
        <w:rPr>
          <w:rFonts w:ascii="Times New Roman" w:hAnsi="Times New Roman" w:cs="Times New Roman"/>
        </w:rPr>
        <w:t xml:space="preserve">while Thompson </w:t>
      </w:r>
      <w:r w:rsidR="00E811DD" w:rsidRPr="00F66A4F">
        <w:rPr>
          <w:rFonts w:ascii="Times New Roman" w:hAnsi="Times New Roman" w:cs="Times New Roman"/>
        </w:rPr>
        <w:t xml:space="preserve">apprenticed under </w:t>
      </w:r>
      <w:r w:rsidR="001803C8">
        <w:rPr>
          <w:rFonts w:ascii="Times New Roman" w:hAnsi="Times New Roman" w:cs="Times New Roman"/>
        </w:rPr>
        <w:t xml:space="preserve">Mau Piailug, the famous navigator from </w:t>
      </w:r>
      <w:r w:rsidR="00F179CB" w:rsidRPr="00F66A4F">
        <w:rPr>
          <w:rFonts w:ascii="Times New Roman" w:hAnsi="Times New Roman" w:cs="Times New Roman"/>
        </w:rPr>
        <w:t xml:space="preserve">Satawal, in </w:t>
      </w:r>
      <w:r w:rsidR="001803C8">
        <w:rPr>
          <w:rFonts w:ascii="Times New Roman" w:hAnsi="Times New Roman" w:cs="Times New Roman"/>
        </w:rPr>
        <w:t>the</w:t>
      </w:r>
      <w:r w:rsidR="00F179CB" w:rsidRPr="00F66A4F">
        <w:rPr>
          <w:rFonts w:ascii="Times New Roman" w:hAnsi="Times New Roman" w:cs="Times New Roman"/>
        </w:rPr>
        <w:t xml:space="preserve"> cultural and scientific voyages “of rediscovery” between Hawai’i, French Polynesia, and other islands in the Polynesian region under the auspices of the Polynesia Voyaging Society and the Hokule’a</w:t>
      </w:r>
      <w:r w:rsidR="00E811DD" w:rsidRPr="00F66A4F">
        <w:rPr>
          <w:rFonts w:ascii="Times New Roman" w:hAnsi="Times New Roman" w:cs="Times New Roman"/>
        </w:rPr>
        <w:t xml:space="preserve"> (Finney 2003 and 1994; Low 2013)</w:t>
      </w:r>
      <w:r w:rsidR="00F179CB" w:rsidRPr="00F66A4F">
        <w:rPr>
          <w:rFonts w:ascii="Times New Roman" w:hAnsi="Times New Roman" w:cs="Times New Roman"/>
        </w:rPr>
        <w:t xml:space="preserve">.  </w:t>
      </w:r>
      <w:r w:rsidR="003F3A3A">
        <w:rPr>
          <w:rFonts w:ascii="Times New Roman" w:hAnsi="Times New Roman" w:cs="Times New Roman"/>
        </w:rPr>
        <w:t>Ky</w:t>
      </w:r>
      <w:r w:rsidR="00841626">
        <w:rPr>
          <w:rFonts w:ascii="Times New Roman" w:hAnsi="Times New Roman" w:cs="Times New Roman"/>
        </w:rPr>
        <w:t>se</w:t>
      </w:r>
      <w:r w:rsidR="003F3A3A">
        <w:rPr>
          <w:rFonts w:ascii="Times New Roman" w:hAnsi="Times New Roman" w:cs="Times New Roman"/>
        </w:rPr>
        <w:t>l</w:t>
      </w:r>
      <w:r w:rsidR="00841626">
        <w:rPr>
          <w:rFonts w:ascii="Times New Roman" w:hAnsi="Times New Roman" w:cs="Times New Roman"/>
        </w:rPr>
        <w:t>ka</w:t>
      </w:r>
      <w:r w:rsidR="001D63A1">
        <w:rPr>
          <w:rFonts w:ascii="Times New Roman" w:hAnsi="Times New Roman" w:cs="Times New Roman"/>
        </w:rPr>
        <w:t xml:space="preserve"> explains that</w:t>
      </w:r>
      <w:r w:rsidR="00F179CB" w:rsidRPr="00F66A4F">
        <w:rPr>
          <w:rFonts w:ascii="Times New Roman" w:hAnsi="Times New Roman" w:cs="Times New Roman"/>
        </w:rPr>
        <w:t xml:space="preserve"> Thompson created a remarkably effective system that was based in part on fundamentals and principles of C</w:t>
      </w:r>
      <w:r w:rsidR="009F05CC">
        <w:rPr>
          <w:rFonts w:ascii="Times New Roman" w:hAnsi="Times New Roman" w:cs="Times New Roman"/>
        </w:rPr>
        <w:t>entral C</w:t>
      </w:r>
      <w:r w:rsidR="00F179CB" w:rsidRPr="00F66A4F">
        <w:rPr>
          <w:rFonts w:ascii="Times New Roman" w:hAnsi="Times New Roman" w:cs="Times New Roman"/>
        </w:rPr>
        <w:t xml:space="preserve">arolinian </w:t>
      </w:r>
      <w:r w:rsidR="00E811DD" w:rsidRPr="00F66A4F">
        <w:rPr>
          <w:rFonts w:ascii="Times New Roman" w:hAnsi="Times New Roman" w:cs="Times New Roman"/>
        </w:rPr>
        <w:t xml:space="preserve">star knowledge and seamanship, </w:t>
      </w:r>
      <w:r w:rsidR="00F179CB" w:rsidRPr="00F66A4F">
        <w:rPr>
          <w:rFonts w:ascii="Times New Roman" w:hAnsi="Times New Roman" w:cs="Times New Roman"/>
        </w:rPr>
        <w:t xml:space="preserve">but also on </w:t>
      </w:r>
      <w:r w:rsidR="009F05CC">
        <w:rPr>
          <w:rFonts w:ascii="Times New Roman" w:hAnsi="Times New Roman" w:cs="Times New Roman"/>
        </w:rPr>
        <w:t xml:space="preserve">mix of </w:t>
      </w:r>
      <w:r w:rsidR="00F179CB" w:rsidRPr="00F66A4F">
        <w:rPr>
          <w:rFonts w:ascii="Times New Roman" w:hAnsi="Times New Roman" w:cs="Times New Roman"/>
        </w:rPr>
        <w:t>other bodies of knowledge</w:t>
      </w:r>
      <w:r w:rsidR="001803C8">
        <w:rPr>
          <w:rFonts w:ascii="Times New Roman" w:hAnsi="Times New Roman" w:cs="Times New Roman"/>
        </w:rPr>
        <w:t>,</w:t>
      </w:r>
      <w:r w:rsidR="00F179CB" w:rsidRPr="00F66A4F">
        <w:rPr>
          <w:rFonts w:ascii="Times New Roman" w:hAnsi="Times New Roman" w:cs="Times New Roman"/>
        </w:rPr>
        <w:t xml:space="preserve"> including oral and written sources in Hawaiian cultural history, </w:t>
      </w:r>
      <w:r w:rsidR="00F179CB" w:rsidRPr="00F66A4F">
        <w:rPr>
          <w:rFonts w:ascii="Times New Roman" w:hAnsi="Times New Roman" w:cs="Times New Roman"/>
        </w:rPr>
        <w:lastRenderedPageBreak/>
        <w:t>countless hours of observation at the Bishop Museum Planetarium, voracious study of sea charts and weather patterns, and Thompson’s own remarkably deep and intimate relationship with local Hawaiian waters as a waterman</w:t>
      </w:r>
      <w:r w:rsidR="00E811DD" w:rsidRPr="00F66A4F">
        <w:rPr>
          <w:rFonts w:ascii="Times New Roman" w:hAnsi="Times New Roman" w:cs="Times New Roman"/>
        </w:rPr>
        <w:t xml:space="preserve"> (Low 2013)</w:t>
      </w:r>
      <w:r w:rsidR="00F179CB" w:rsidRPr="00F66A4F">
        <w:rPr>
          <w:rFonts w:ascii="Times New Roman" w:hAnsi="Times New Roman" w:cs="Times New Roman"/>
        </w:rPr>
        <w:t>.</w:t>
      </w:r>
      <w:r w:rsidR="00245316" w:rsidRPr="00F66A4F">
        <w:rPr>
          <w:rFonts w:ascii="Times New Roman" w:hAnsi="Times New Roman" w:cs="Times New Roman"/>
        </w:rPr>
        <w:t xml:space="preserve"> Other important factors and resources include public and private sector support</w:t>
      </w:r>
      <w:r w:rsidR="001803C8">
        <w:rPr>
          <w:rFonts w:ascii="Times New Roman" w:hAnsi="Times New Roman" w:cs="Times New Roman"/>
        </w:rPr>
        <w:t>,</w:t>
      </w:r>
      <w:r w:rsidR="00245316" w:rsidRPr="00F66A4F">
        <w:rPr>
          <w:rFonts w:ascii="Times New Roman" w:hAnsi="Times New Roman" w:cs="Times New Roman"/>
        </w:rPr>
        <w:t xml:space="preserve"> and </w:t>
      </w:r>
      <w:r w:rsidR="006F3A95">
        <w:rPr>
          <w:rFonts w:ascii="Times New Roman" w:hAnsi="Times New Roman" w:cs="Times New Roman"/>
        </w:rPr>
        <w:t>academia, which</w:t>
      </w:r>
      <w:r w:rsidR="00245316" w:rsidRPr="00F66A4F">
        <w:rPr>
          <w:rFonts w:ascii="Times New Roman" w:hAnsi="Times New Roman" w:cs="Times New Roman"/>
        </w:rPr>
        <w:t xml:space="preserve"> furnished key institutional and intellectual resources</w:t>
      </w:r>
      <w:r w:rsidR="00E811DD" w:rsidRPr="00F66A4F">
        <w:rPr>
          <w:rFonts w:ascii="Times New Roman" w:hAnsi="Times New Roman" w:cs="Times New Roman"/>
        </w:rPr>
        <w:t xml:space="preserve"> (Finney 2003</w:t>
      </w:r>
      <w:r w:rsidR="006F3A95">
        <w:rPr>
          <w:rFonts w:ascii="Times New Roman" w:hAnsi="Times New Roman" w:cs="Times New Roman"/>
        </w:rPr>
        <w:t xml:space="preserve">, </w:t>
      </w:r>
      <w:r w:rsidR="00E811DD" w:rsidRPr="00F66A4F">
        <w:rPr>
          <w:rFonts w:ascii="Times New Roman" w:hAnsi="Times New Roman" w:cs="Times New Roman"/>
        </w:rPr>
        <w:t>1994)</w:t>
      </w:r>
      <w:r w:rsidR="00245316" w:rsidRPr="00F66A4F">
        <w:rPr>
          <w:rFonts w:ascii="Times New Roman" w:hAnsi="Times New Roman" w:cs="Times New Roman"/>
        </w:rPr>
        <w:t>. Low’s</w:t>
      </w:r>
      <w:r w:rsidR="00E811DD" w:rsidRPr="00F66A4F">
        <w:rPr>
          <w:rFonts w:ascii="Times New Roman" w:hAnsi="Times New Roman" w:cs="Times New Roman"/>
        </w:rPr>
        <w:t xml:space="preserve"> </w:t>
      </w:r>
      <w:r w:rsidR="00245316" w:rsidRPr="00F66A4F">
        <w:rPr>
          <w:rFonts w:ascii="Times New Roman" w:hAnsi="Times New Roman" w:cs="Times New Roman"/>
        </w:rPr>
        <w:t>treatment of this key period of knowledge production and consolidation</w:t>
      </w:r>
      <w:r w:rsidR="006F3A95">
        <w:rPr>
          <w:rFonts w:ascii="Times New Roman" w:hAnsi="Times New Roman" w:cs="Times New Roman"/>
        </w:rPr>
        <w:t xml:space="preserve"> illustrates</w:t>
      </w:r>
      <w:r w:rsidR="006F3A95" w:rsidRPr="00F66A4F">
        <w:rPr>
          <w:rFonts w:ascii="Times New Roman" w:hAnsi="Times New Roman" w:cs="Times New Roman"/>
        </w:rPr>
        <w:t xml:space="preserve"> the hybridity and contemporaneity of Thompson’s system of wayfinding</w:t>
      </w:r>
      <w:r w:rsidR="006F3A95">
        <w:rPr>
          <w:rFonts w:ascii="Times New Roman" w:hAnsi="Times New Roman" w:cs="Times New Roman"/>
        </w:rPr>
        <w:t xml:space="preserve">. </w:t>
      </w:r>
      <w:r w:rsidR="00245316" w:rsidRPr="00F66A4F">
        <w:rPr>
          <w:rFonts w:ascii="Times New Roman" w:hAnsi="Times New Roman" w:cs="Times New Roman"/>
        </w:rPr>
        <w:t xml:space="preserve">Low describes how, on an informed hunch born of years of intensely focused observation of the stars, Thompson recruited a friend who was skilled in the use of a sextant to help him further calibrate star positions as they might be measured by using markings and finger lengths from his hand as it was held out at </w:t>
      </w:r>
      <w:r w:rsidR="006F3A95" w:rsidRPr="00F66A4F">
        <w:rPr>
          <w:rFonts w:ascii="Times New Roman" w:hAnsi="Times New Roman" w:cs="Times New Roman"/>
        </w:rPr>
        <w:t>arm’s length</w:t>
      </w:r>
      <w:r w:rsidR="00245316" w:rsidRPr="00F66A4F">
        <w:rPr>
          <w:rFonts w:ascii="Times New Roman" w:hAnsi="Times New Roman" w:cs="Times New Roman"/>
        </w:rPr>
        <w:t xml:space="preserve"> against the </w:t>
      </w:r>
      <w:r w:rsidR="003F3A3A" w:rsidRPr="00F66A4F">
        <w:rPr>
          <w:rFonts w:ascii="Times New Roman" w:hAnsi="Times New Roman" w:cs="Times New Roman"/>
        </w:rPr>
        <w:t>night sky</w:t>
      </w:r>
      <w:r w:rsidR="003C6564" w:rsidRPr="00F66A4F">
        <w:rPr>
          <w:rFonts w:ascii="Times New Roman" w:hAnsi="Times New Roman" w:cs="Times New Roman"/>
        </w:rPr>
        <w:t xml:space="preserve"> </w:t>
      </w:r>
      <w:r w:rsidR="00E811DD" w:rsidRPr="00F66A4F">
        <w:rPr>
          <w:rFonts w:ascii="Times New Roman" w:hAnsi="Times New Roman" w:cs="Times New Roman"/>
        </w:rPr>
        <w:t xml:space="preserve">and horizon.  Western mariners </w:t>
      </w:r>
      <w:r w:rsidR="003C6564" w:rsidRPr="00F66A4F">
        <w:rPr>
          <w:rFonts w:ascii="Times New Roman" w:hAnsi="Times New Roman" w:cs="Times New Roman"/>
        </w:rPr>
        <w:t>use</w:t>
      </w:r>
      <w:r w:rsidR="00E811DD" w:rsidRPr="00F66A4F">
        <w:rPr>
          <w:rFonts w:ascii="Times New Roman" w:hAnsi="Times New Roman" w:cs="Times New Roman"/>
        </w:rPr>
        <w:t>d</w:t>
      </w:r>
      <w:r w:rsidR="003C6564" w:rsidRPr="00F66A4F">
        <w:rPr>
          <w:rFonts w:ascii="Times New Roman" w:hAnsi="Times New Roman" w:cs="Times New Roman"/>
        </w:rPr>
        <w:t xml:space="preserve"> </w:t>
      </w:r>
      <w:r w:rsidR="00E811DD" w:rsidRPr="00F66A4F">
        <w:rPr>
          <w:rFonts w:ascii="Times New Roman" w:hAnsi="Times New Roman" w:cs="Times New Roman"/>
        </w:rPr>
        <w:t xml:space="preserve">a simpler version of </w:t>
      </w:r>
      <w:r w:rsidR="003C6564" w:rsidRPr="00F66A4F">
        <w:rPr>
          <w:rFonts w:ascii="Times New Roman" w:hAnsi="Times New Roman" w:cs="Times New Roman"/>
        </w:rPr>
        <w:t>such a technique</w:t>
      </w:r>
      <w:r w:rsidR="00E811DD" w:rsidRPr="00F66A4F">
        <w:rPr>
          <w:rFonts w:ascii="Times New Roman" w:hAnsi="Times New Roman" w:cs="Times New Roman"/>
        </w:rPr>
        <w:t xml:space="preserve"> (Kyselka 1987)</w:t>
      </w:r>
      <w:r w:rsidR="003C6564" w:rsidRPr="00F66A4F">
        <w:rPr>
          <w:rFonts w:ascii="Times New Roman" w:hAnsi="Times New Roman" w:cs="Times New Roman"/>
        </w:rPr>
        <w:t xml:space="preserve">, </w:t>
      </w:r>
      <w:r w:rsidR="00E811DD" w:rsidRPr="00F66A4F">
        <w:rPr>
          <w:rFonts w:ascii="Times New Roman" w:hAnsi="Times New Roman" w:cs="Times New Roman"/>
        </w:rPr>
        <w:t>especially</w:t>
      </w:r>
      <w:r w:rsidR="003C6564" w:rsidRPr="00F66A4F">
        <w:rPr>
          <w:rFonts w:ascii="Times New Roman" w:hAnsi="Times New Roman" w:cs="Times New Roman"/>
        </w:rPr>
        <w:t xml:space="preserve"> after the </w:t>
      </w:r>
      <w:r w:rsidR="007422B4" w:rsidRPr="00A406A6">
        <w:rPr>
          <w:rFonts w:ascii="Times New Roman" w:hAnsi="Times New Roman" w:cs="Times New Roman"/>
        </w:rPr>
        <w:t>19</w:t>
      </w:r>
      <w:r w:rsidR="007422B4" w:rsidRPr="00A406A6">
        <w:rPr>
          <w:rFonts w:ascii="Times New Roman" w:hAnsi="Times New Roman" w:cs="Times New Roman"/>
          <w:vertAlign w:val="superscript"/>
        </w:rPr>
        <w:t>th</w:t>
      </w:r>
      <w:r w:rsidR="007422B4" w:rsidRPr="00A406A6">
        <w:rPr>
          <w:rFonts w:ascii="Times New Roman" w:hAnsi="Times New Roman" w:cs="Times New Roman"/>
        </w:rPr>
        <w:t xml:space="preserve"> century</w:t>
      </w:r>
      <w:r w:rsidR="007422B4">
        <w:rPr>
          <w:rFonts w:ascii="Times New Roman" w:hAnsi="Times New Roman" w:cs="Times New Roman"/>
        </w:rPr>
        <w:t xml:space="preserve"> </w:t>
      </w:r>
      <w:r w:rsidR="003C6564" w:rsidRPr="00F66A4F">
        <w:rPr>
          <w:rFonts w:ascii="Times New Roman" w:hAnsi="Times New Roman" w:cs="Times New Roman"/>
        </w:rPr>
        <w:t xml:space="preserve">adoption of the </w:t>
      </w:r>
      <w:r w:rsidR="00F90337" w:rsidRPr="00F66A4F">
        <w:rPr>
          <w:rFonts w:ascii="Times New Roman" w:hAnsi="Times New Roman" w:cs="Times New Roman"/>
        </w:rPr>
        <w:t>modern</w:t>
      </w:r>
      <w:r w:rsidR="003C6564" w:rsidRPr="00F66A4F">
        <w:rPr>
          <w:rFonts w:ascii="Times New Roman" w:hAnsi="Times New Roman" w:cs="Times New Roman"/>
        </w:rPr>
        <w:t xml:space="preserve"> </w:t>
      </w:r>
      <w:r w:rsidR="00E811DD" w:rsidRPr="00F66A4F">
        <w:rPr>
          <w:rFonts w:ascii="Times New Roman" w:hAnsi="Times New Roman" w:cs="Times New Roman"/>
        </w:rPr>
        <w:t xml:space="preserve">Geographic Coordinate System (the global grid of latitude and </w:t>
      </w:r>
      <w:r w:rsidR="003F3A3A" w:rsidRPr="00F66A4F">
        <w:rPr>
          <w:rFonts w:ascii="Times New Roman" w:hAnsi="Times New Roman" w:cs="Times New Roman"/>
        </w:rPr>
        <w:t>longitude</w:t>
      </w:r>
      <w:r w:rsidR="006F3A95">
        <w:rPr>
          <w:rFonts w:ascii="Times New Roman" w:hAnsi="Times New Roman" w:cs="Times New Roman"/>
        </w:rPr>
        <w:t xml:space="preserve"> markers</w:t>
      </w:r>
      <w:r w:rsidR="00E811DD" w:rsidRPr="007422B4">
        <w:rPr>
          <w:rFonts w:ascii="Times New Roman" w:hAnsi="Times New Roman" w:cs="Times New Roman"/>
        </w:rPr>
        <w:t>)</w:t>
      </w:r>
      <w:r w:rsidR="003C6564" w:rsidRPr="00F66A4F">
        <w:rPr>
          <w:rFonts w:ascii="Times New Roman" w:hAnsi="Times New Roman" w:cs="Times New Roman"/>
        </w:rPr>
        <w:t>.</w:t>
      </w:r>
      <w:r w:rsidR="009F05CC">
        <w:rPr>
          <w:rFonts w:ascii="Times New Roman" w:hAnsi="Times New Roman" w:cs="Times New Roman"/>
        </w:rPr>
        <w:t xml:space="preserve"> </w:t>
      </w:r>
      <w:r w:rsidR="003C6564" w:rsidRPr="00F66A4F">
        <w:rPr>
          <w:rFonts w:ascii="Times New Roman" w:hAnsi="Times New Roman" w:cs="Times New Roman"/>
        </w:rPr>
        <w:t>This technique wasn’t unique to the Pacific and most likely was foreign to it inasmuch as the idea of mapping time and space through a grid of latitude and longitude was a foreign and much later introduced idea.  Part of Thompson’s genius</w:t>
      </w:r>
      <w:r w:rsidR="0046646C" w:rsidRPr="0046646C">
        <w:rPr>
          <w:rFonts w:ascii="Times New Roman" w:hAnsi="Times New Roman" w:cs="Times New Roman"/>
        </w:rPr>
        <w:t xml:space="preserve"> (and what will surely be his legacy) </w:t>
      </w:r>
      <w:r w:rsidR="003C6564" w:rsidRPr="00F66A4F">
        <w:rPr>
          <w:rFonts w:ascii="Times New Roman" w:hAnsi="Times New Roman" w:cs="Times New Roman"/>
        </w:rPr>
        <w:t>is having created a magnificently effective system of wayfinding out of multiple sources and technologies</w:t>
      </w:r>
      <w:r w:rsidR="0046646C" w:rsidRPr="0046646C">
        <w:rPr>
          <w:rFonts w:ascii="Times New Roman" w:hAnsi="Times New Roman" w:cs="Times New Roman"/>
        </w:rPr>
        <w:t xml:space="preserve">.  A major part of this system </w:t>
      </w:r>
      <w:r w:rsidR="003C6564" w:rsidRPr="0046646C">
        <w:rPr>
          <w:rFonts w:ascii="Times New Roman" w:hAnsi="Times New Roman" w:cs="Times New Roman"/>
        </w:rPr>
        <w:t>i</w:t>
      </w:r>
      <w:r w:rsidR="0046646C" w:rsidRPr="0046646C">
        <w:rPr>
          <w:rFonts w:ascii="Times New Roman" w:hAnsi="Times New Roman" w:cs="Times New Roman"/>
        </w:rPr>
        <w:t>ncluded</w:t>
      </w:r>
      <w:r w:rsidR="003C6564" w:rsidRPr="00F66A4F">
        <w:rPr>
          <w:rFonts w:ascii="Times New Roman" w:hAnsi="Times New Roman" w:cs="Times New Roman"/>
        </w:rPr>
        <w:t xml:space="preserve"> how Carolinian navigators and other Austronesian-base</w:t>
      </w:r>
      <w:r w:rsidR="00F90337" w:rsidRPr="00F66A4F">
        <w:rPr>
          <w:rFonts w:ascii="Times New Roman" w:hAnsi="Times New Roman" w:cs="Times New Roman"/>
        </w:rPr>
        <w:t>d</w:t>
      </w:r>
      <w:r w:rsidR="003C6564" w:rsidRPr="00F66A4F">
        <w:rPr>
          <w:rFonts w:ascii="Times New Roman" w:hAnsi="Times New Roman" w:cs="Times New Roman"/>
        </w:rPr>
        <w:t xml:space="preserve"> navigational systems instrumentalized the use of stars and other ecological information conceptually</w:t>
      </w:r>
      <w:r w:rsidR="0026642E" w:rsidRPr="00F66A4F">
        <w:rPr>
          <w:rFonts w:ascii="Times New Roman" w:hAnsi="Times New Roman" w:cs="Times New Roman"/>
        </w:rPr>
        <w:t>.  Etak</w:t>
      </w:r>
      <w:r w:rsidR="0046646C" w:rsidRPr="0046646C">
        <w:rPr>
          <w:rFonts w:ascii="Times New Roman" w:hAnsi="Times New Roman" w:cs="Times New Roman"/>
        </w:rPr>
        <w:t xml:space="preserve">, </w:t>
      </w:r>
      <w:r w:rsidR="0046646C">
        <w:rPr>
          <w:rFonts w:ascii="Times New Roman" w:hAnsi="Times New Roman" w:cs="Times New Roman"/>
        </w:rPr>
        <w:t>the</w:t>
      </w:r>
      <w:r w:rsidR="0026642E" w:rsidRPr="00F66A4F">
        <w:rPr>
          <w:rFonts w:ascii="Times New Roman" w:hAnsi="Times New Roman" w:cs="Times New Roman"/>
        </w:rPr>
        <w:t xml:space="preserve"> system of triangulation </w:t>
      </w:r>
      <w:r w:rsidR="0046646C">
        <w:rPr>
          <w:rFonts w:ascii="Times New Roman" w:hAnsi="Times New Roman" w:cs="Times New Roman"/>
        </w:rPr>
        <w:t>that uses highly skilled calcu-sensations</w:t>
      </w:r>
      <w:r w:rsidR="0026642E" w:rsidRPr="00F66A4F">
        <w:rPr>
          <w:rFonts w:ascii="Times New Roman" w:hAnsi="Times New Roman" w:cs="Times New Roman"/>
        </w:rPr>
        <w:t xml:space="preserve"> of local and regional environmen</w:t>
      </w:r>
      <w:r w:rsidR="0046646C">
        <w:rPr>
          <w:rFonts w:ascii="Times New Roman" w:hAnsi="Times New Roman" w:cs="Times New Roman"/>
        </w:rPr>
        <w:t xml:space="preserve">tal information, </w:t>
      </w:r>
      <w:r w:rsidR="0026642E" w:rsidRPr="00F66A4F">
        <w:rPr>
          <w:rFonts w:ascii="Times New Roman" w:hAnsi="Times New Roman" w:cs="Times New Roman"/>
        </w:rPr>
        <w:t>is one example.  The problem is not that what Thompson produced was inauthentic</w:t>
      </w:r>
      <w:r w:rsidR="0046646C" w:rsidRPr="001803C8">
        <w:rPr>
          <w:rFonts w:ascii="Times New Roman" w:hAnsi="Times New Roman" w:cs="Times New Roman"/>
        </w:rPr>
        <w:t xml:space="preserve"> </w:t>
      </w:r>
      <w:r w:rsidR="0026642E" w:rsidRPr="001803C8">
        <w:rPr>
          <w:rFonts w:ascii="Times New Roman" w:hAnsi="Times New Roman" w:cs="Times New Roman"/>
        </w:rPr>
        <w:t>but</w:t>
      </w:r>
      <w:r w:rsidR="0026642E" w:rsidRPr="00F66A4F">
        <w:rPr>
          <w:rFonts w:ascii="Times New Roman" w:hAnsi="Times New Roman" w:cs="Times New Roman"/>
        </w:rPr>
        <w:t xml:space="preserve"> </w:t>
      </w:r>
      <w:r w:rsidR="0026642E" w:rsidRPr="0046646C">
        <w:rPr>
          <w:rFonts w:ascii="Times New Roman" w:hAnsi="Times New Roman" w:cs="Times New Roman"/>
        </w:rPr>
        <w:t>rather</w:t>
      </w:r>
      <w:r w:rsidR="0046646C" w:rsidRPr="0046646C">
        <w:rPr>
          <w:rFonts w:ascii="Times New Roman" w:hAnsi="Times New Roman" w:cs="Times New Roman"/>
        </w:rPr>
        <w:t xml:space="preserve"> t</w:t>
      </w:r>
      <w:r w:rsidR="0046646C">
        <w:rPr>
          <w:rFonts w:ascii="Times New Roman" w:hAnsi="Times New Roman" w:cs="Times New Roman"/>
        </w:rPr>
        <w:t xml:space="preserve">hat, </w:t>
      </w:r>
      <w:r w:rsidR="0026642E" w:rsidRPr="00F66A4F">
        <w:rPr>
          <w:rFonts w:ascii="Times New Roman" w:hAnsi="Times New Roman" w:cs="Times New Roman"/>
        </w:rPr>
        <w:t>in time</w:t>
      </w:r>
      <w:r w:rsidR="0026642E" w:rsidRPr="0046646C">
        <w:rPr>
          <w:rFonts w:ascii="Times New Roman" w:hAnsi="Times New Roman" w:cs="Times New Roman"/>
        </w:rPr>
        <w:t>, t</w:t>
      </w:r>
      <w:r w:rsidR="0026642E" w:rsidRPr="00F66A4F">
        <w:rPr>
          <w:rFonts w:ascii="Times New Roman" w:hAnsi="Times New Roman" w:cs="Times New Roman"/>
        </w:rPr>
        <w:t xml:space="preserve">he system of </w:t>
      </w:r>
      <w:r w:rsidR="0026642E" w:rsidRPr="0046646C">
        <w:rPr>
          <w:rFonts w:ascii="Times New Roman" w:hAnsi="Times New Roman" w:cs="Times New Roman"/>
          <w:i/>
        </w:rPr>
        <w:t>non-instrument</w:t>
      </w:r>
      <w:r w:rsidR="0026642E" w:rsidRPr="00F66A4F">
        <w:rPr>
          <w:rFonts w:ascii="Times New Roman" w:hAnsi="Times New Roman" w:cs="Times New Roman"/>
        </w:rPr>
        <w:t xml:space="preserve"> navigation</w:t>
      </w:r>
      <w:r w:rsidR="0046646C">
        <w:rPr>
          <w:rFonts w:ascii="Times New Roman" w:hAnsi="Times New Roman" w:cs="Times New Roman"/>
        </w:rPr>
        <w:t xml:space="preserve"> </w:t>
      </w:r>
      <w:r w:rsidR="001803C8">
        <w:rPr>
          <w:rFonts w:ascii="Times New Roman" w:hAnsi="Times New Roman" w:cs="Times New Roman"/>
        </w:rPr>
        <w:t xml:space="preserve">that came to be known as </w:t>
      </w:r>
      <w:r w:rsidR="0046646C">
        <w:rPr>
          <w:rFonts w:ascii="Times New Roman" w:hAnsi="Times New Roman" w:cs="Times New Roman"/>
        </w:rPr>
        <w:t>wayfinding</w:t>
      </w:r>
      <w:r w:rsidR="001803C8">
        <w:rPr>
          <w:rFonts w:ascii="Times New Roman" w:hAnsi="Times New Roman" w:cs="Times New Roman"/>
        </w:rPr>
        <w:t xml:space="preserve"> also</w:t>
      </w:r>
      <w:r w:rsidR="0026642E" w:rsidRPr="00F66A4F">
        <w:rPr>
          <w:rFonts w:ascii="Times New Roman" w:hAnsi="Times New Roman" w:cs="Times New Roman"/>
        </w:rPr>
        <w:t xml:space="preserve"> became too easily </w:t>
      </w:r>
      <w:r w:rsidR="00F90337" w:rsidRPr="00F66A4F">
        <w:rPr>
          <w:rFonts w:ascii="Times New Roman" w:hAnsi="Times New Roman" w:cs="Times New Roman"/>
        </w:rPr>
        <w:t xml:space="preserve">understood </w:t>
      </w:r>
      <w:r w:rsidR="0026642E" w:rsidRPr="00F66A4F">
        <w:rPr>
          <w:rFonts w:ascii="Times New Roman" w:hAnsi="Times New Roman" w:cs="Times New Roman"/>
        </w:rPr>
        <w:t>as non-</w:t>
      </w:r>
      <w:r w:rsidR="0026642E" w:rsidRPr="0046646C">
        <w:rPr>
          <w:rFonts w:ascii="Times New Roman" w:hAnsi="Times New Roman" w:cs="Times New Roman"/>
          <w:i/>
        </w:rPr>
        <w:t>instrumental</w:t>
      </w:r>
      <w:r w:rsidR="0046646C">
        <w:rPr>
          <w:rFonts w:ascii="Times New Roman" w:hAnsi="Times New Roman" w:cs="Times New Roman"/>
        </w:rPr>
        <w:t xml:space="preserve"> </w:t>
      </w:r>
      <w:r w:rsidR="007510C9">
        <w:rPr>
          <w:rFonts w:ascii="Times New Roman" w:hAnsi="Times New Roman" w:cs="Times New Roman"/>
        </w:rPr>
        <w:t xml:space="preserve">navigation. It is as if demonstrating the efficacy of </w:t>
      </w:r>
      <w:r w:rsidR="007510C9" w:rsidRPr="007510C9">
        <w:rPr>
          <w:rFonts w:ascii="Times New Roman" w:hAnsi="Times New Roman" w:cs="Times New Roman"/>
          <w:i/>
        </w:rPr>
        <w:t>ancient</w:t>
      </w:r>
      <w:r w:rsidR="007510C9" w:rsidRPr="007510C9">
        <w:rPr>
          <w:rFonts w:ascii="Times New Roman" w:hAnsi="Times New Roman" w:cs="Times New Roman"/>
        </w:rPr>
        <w:t xml:space="preserve"> </w:t>
      </w:r>
      <w:r w:rsidR="007510C9" w:rsidRPr="007510C9">
        <w:rPr>
          <w:rFonts w:ascii="Times New Roman" w:hAnsi="Times New Roman" w:cs="Times New Roman"/>
          <w:i/>
        </w:rPr>
        <w:t>Polynesian</w:t>
      </w:r>
      <w:r w:rsidR="007510C9">
        <w:rPr>
          <w:rFonts w:ascii="Times New Roman" w:hAnsi="Times New Roman" w:cs="Times New Roman"/>
        </w:rPr>
        <w:t xml:space="preserve"> seafaring ability and celebrating the value of cultural alterity by contemporary voyaging without the use of western instruments (like sextants, charts, compasses and GPS devices)</w:t>
      </w:r>
      <w:r w:rsidR="0046646C">
        <w:rPr>
          <w:rFonts w:ascii="Times New Roman" w:hAnsi="Times New Roman" w:cs="Times New Roman"/>
        </w:rPr>
        <w:t xml:space="preserve"> </w:t>
      </w:r>
      <w:r w:rsidR="007510C9">
        <w:rPr>
          <w:rFonts w:ascii="Times New Roman" w:hAnsi="Times New Roman" w:cs="Times New Roman"/>
        </w:rPr>
        <w:t xml:space="preserve">necessitates downplaying </w:t>
      </w:r>
      <w:r w:rsidR="001E5573">
        <w:rPr>
          <w:rFonts w:ascii="Times New Roman" w:hAnsi="Times New Roman" w:cs="Times New Roman"/>
        </w:rPr>
        <w:t xml:space="preserve">and even erasing </w:t>
      </w:r>
      <w:r w:rsidR="007510C9">
        <w:rPr>
          <w:rFonts w:ascii="Times New Roman" w:hAnsi="Times New Roman" w:cs="Times New Roman"/>
        </w:rPr>
        <w:t xml:space="preserve">modern, historical and </w:t>
      </w:r>
      <w:r w:rsidR="001803C8">
        <w:rPr>
          <w:rFonts w:ascii="Times New Roman" w:hAnsi="Times New Roman" w:cs="Times New Roman"/>
        </w:rPr>
        <w:t xml:space="preserve"> </w:t>
      </w:r>
      <w:r w:rsidR="007510C9">
        <w:rPr>
          <w:rFonts w:ascii="Times New Roman" w:hAnsi="Times New Roman" w:cs="Times New Roman"/>
        </w:rPr>
        <w:t xml:space="preserve">cultural conditions and materials </w:t>
      </w:r>
      <w:r w:rsidR="001803C8">
        <w:rPr>
          <w:rFonts w:ascii="Times New Roman" w:hAnsi="Times New Roman" w:cs="Times New Roman"/>
        </w:rPr>
        <w:t xml:space="preserve">– including traditional instrumentalization of ecological knowledge as learnt from the Central Carolines -- </w:t>
      </w:r>
      <w:r w:rsidR="007510C9">
        <w:rPr>
          <w:rFonts w:ascii="Times New Roman" w:hAnsi="Times New Roman" w:cs="Times New Roman"/>
        </w:rPr>
        <w:t>that were a</w:t>
      </w:r>
      <w:r w:rsidR="001E5573">
        <w:rPr>
          <w:rFonts w:ascii="Times New Roman" w:hAnsi="Times New Roman" w:cs="Times New Roman"/>
        </w:rPr>
        <w:t>nd continue to be fundamental to</w:t>
      </w:r>
      <w:r w:rsidR="007510C9">
        <w:rPr>
          <w:rFonts w:ascii="Times New Roman" w:hAnsi="Times New Roman" w:cs="Times New Roman"/>
        </w:rPr>
        <w:t xml:space="preserve"> the design and development of co</w:t>
      </w:r>
      <w:r w:rsidR="001E5573">
        <w:rPr>
          <w:rFonts w:ascii="Times New Roman" w:hAnsi="Times New Roman" w:cs="Times New Roman"/>
        </w:rPr>
        <w:t>ntemporary Polynesian “wayfinding.” Tossed out with the bathwater of western and modern “instruments,” unfortunately, are the cultural and historical specificities of Carolinian seafaring’s extreme tangible instrumentalization of the ocean world.</w:t>
      </w:r>
      <w:r w:rsidR="00FC0C14">
        <w:rPr>
          <w:rFonts w:ascii="Times New Roman" w:hAnsi="Times New Roman" w:cs="Times New Roman"/>
        </w:rPr>
        <w:t xml:space="preserve">  In fact,</w:t>
      </w:r>
      <w:r w:rsidR="00FC0C14" w:rsidRPr="002B154E">
        <w:rPr>
          <w:rFonts w:ascii="Times New Roman" w:hAnsi="Times New Roman" w:cs="Times New Roman"/>
        </w:rPr>
        <w:t xml:space="preserve"> Carolinian seafaring </w:t>
      </w:r>
      <w:r w:rsidR="00FC0C14">
        <w:rPr>
          <w:rFonts w:ascii="Times New Roman" w:hAnsi="Times New Roman" w:cs="Times New Roman"/>
        </w:rPr>
        <w:t xml:space="preserve">cultural specificity and historicity </w:t>
      </w:r>
      <w:r w:rsidR="00FC0C14" w:rsidRPr="002B154E">
        <w:rPr>
          <w:rFonts w:ascii="Times New Roman" w:hAnsi="Times New Roman" w:cs="Times New Roman"/>
        </w:rPr>
        <w:t>is being doubly</w:t>
      </w:r>
      <w:r w:rsidR="00FC0C14">
        <w:rPr>
          <w:rFonts w:ascii="Times New Roman" w:hAnsi="Times New Roman" w:cs="Times New Roman"/>
        </w:rPr>
        <w:t xml:space="preserve"> displaced – first by denial</w:t>
      </w:r>
      <w:r w:rsidR="00FC0C14" w:rsidRPr="002B154E">
        <w:rPr>
          <w:rFonts w:ascii="Times New Roman" w:hAnsi="Times New Roman" w:cs="Times New Roman"/>
        </w:rPr>
        <w:t xml:space="preserve"> </w:t>
      </w:r>
      <w:r w:rsidR="00FC0C14">
        <w:rPr>
          <w:rFonts w:ascii="Times New Roman" w:hAnsi="Times New Roman" w:cs="Times New Roman"/>
        </w:rPr>
        <w:t xml:space="preserve">that it operates by its own forms of instrumentalization, and second, by consistent </w:t>
      </w:r>
      <w:proofErr w:type="gramStart"/>
      <w:r w:rsidR="00FC0C14">
        <w:rPr>
          <w:rFonts w:ascii="Times New Roman" w:hAnsi="Times New Roman" w:cs="Times New Roman"/>
        </w:rPr>
        <w:t>mis-translation</w:t>
      </w:r>
      <w:proofErr w:type="gramEnd"/>
      <w:r w:rsidR="00FC0C14">
        <w:rPr>
          <w:rFonts w:ascii="Times New Roman" w:hAnsi="Times New Roman" w:cs="Times New Roman"/>
        </w:rPr>
        <w:t xml:space="preserve"> and </w:t>
      </w:r>
      <w:r w:rsidR="006F3A95">
        <w:rPr>
          <w:rFonts w:ascii="Times New Roman" w:hAnsi="Times New Roman" w:cs="Times New Roman"/>
        </w:rPr>
        <w:t>mis construal</w:t>
      </w:r>
      <w:r w:rsidR="00FC0C14">
        <w:rPr>
          <w:rFonts w:ascii="Times New Roman" w:hAnsi="Times New Roman" w:cs="Times New Roman"/>
        </w:rPr>
        <w:t xml:space="preserve"> of</w:t>
      </w:r>
      <w:r w:rsidR="00FC0C14" w:rsidRPr="002B154E">
        <w:rPr>
          <w:rFonts w:ascii="Times New Roman" w:hAnsi="Times New Roman" w:cs="Times New Roman"/>
        </w:rPr>
        <w:t xml:space="preserve"> </w:t>
      </w:r>
      <w:r w:rsidR="00FC0C14">
        <w:rPr>
          <w:rFonts w:ascii="Times New Roman" w:hAnsi="Times New Roman" w:cs="Times New Roman"/>
        </w:rPr>
        <w:t xml:space="preserve">its specific techniques </w:t>
      </w:r>
      <w:r w:rsidR="00FC0C14" w:rsidRPr="00FC0C14">
        <w:rPr>
          <w:rFonts w:ascii="Times New Roman" w:hAnsi="Times New Roman" w:cs="Times New Roman"/>
          <w:i/>
        </w:rPr>
        <w:t>in terms of western</w:t>
      </w:r>
      <w:r w:rsidR="00FC0C14">
        <w:rPr>
          <w:rFonts w:ascii="Times New Roman" w:hAnsi="Times New Roman" w:cs="Times New Roman"/>
          <w:i/>
        </w:rPr>
        <w:t xml:space="preserve"> forms of</w:t>
      </w:r>
      <w:r w:rsidR="00FC0C14" w:rsidRPr="00FC0C14">
        <w:rPr>
          <w:rFonts w:ascii="Times New Roman" w:hAnsi="Times New Roman" w:cs="Times New Roman"/>
          <w:i/>
        </w:rPr>
        <w:t xml:space="preserve"> instrument</w:t>
      </w:r>
      <w:r w:rsidR="00FC0C14">
        <w:rPr>
          <w:rFonts w:ascii="Times New Roman" w:hAnsi="Times New Roman" w:cs="Times New Roman"/>
          <w:i/>
        </w:rPr>
        <w:t>ation</w:t>
      </w:r>
      <w:r w:rsidR="00FC0C14" w:rsidRPr="002B154E">
        <w:rPr>
          <w:rFonts w:ascii="Times New Roman" w:hAnsi="Times New Roman" w:cs="Times New Roman"/>
        </w:rPr>
        <w:t xml:space="preserve"> anyway. </w:t>
      </w:r>
      <w:r w:rsidR="0087017B">
        <w:rPr>
          <w:rFonts w:ascii="Times New Roman" w:hAnsi="Times New Roman" w:cs="Times New Roman"/>
        </w:rPr>
        <w:t>An example that I will return in the next section is</w:t>
      </w:r>
      <w:r w:rsidR="00FC0C14">
        <w:rPr>
          <w:rFonts w:ascii="Times New Roman" w:hAnsi="Times New Roman" w:cs="Times New Roman"/>
        </w:rPr>
        <w:t xml:space="preserve"> </w:t>
      </w:r>
      <w:r w:rsidR="0087017B">
        <w:rPr>
          <w:rFonts w:ascii="Times New Roman" w:hAnsi="Times New Roman" w:cs="Times New Roman"/>
        </w:rPr>
        <w:t xml:space="preserve">the </w:t>
      </w:r>
      <w:r w:rsidR="00FC0C14">
        <w:rPr>
          <w:rFonts w:ascii="Times New Roman" w:hAnsi="Times New Roman" w:cs="Times New Roman"/>
        </w:rPr>
        <w:t xml:space="preserve">equating </w:t>
      </w:r>
      <w:r w:rsidR="0087017B">
        <w:rPr>
          <w:rFonts w:ascii="Times New Roman" w:hAnsi="Times New Roman" w:cs="Times New Roman"/>
        </w:rPr>
        <w:t xml:space="preserve">of </w:t>
      </w:r>
      <w:r w:rsidR="00FC0C14">
        <w:rPr>
          <w:rFonts w:ascii="Times New Roman" w:hAnsi="Times New Roman" w:cs="Times New Roman"/>
        </w:rPr>
        <w:t>Paafu/t</w:t>
      </w:r>
      <w:r w:rsidR="00FC0C14" w:rsidRPr="002B154E">
        <w:rPr>
          <w:rFonts w:ascii="Times New Roman" w:hAnsi="Times New Roman" w:cs="Times New Roman"/>
        </w:rPr>
        <w:t xml:space="preserve">he </w:t>
      </w:r>
      <w:r w:rsidR="0087017B">
        <w:rPr>
          <w:rFonts w:ascii="Times New Roman" w:hAnsi="Times New Roman" w:cs="Times New Roman"/>
        </w:rPr>
        <w:t>use of</w:t>
      </w:r>
      <w:r w:rsidR="00FC0C14" w:rsidRPr="002B154E">
        <w:rPr>
          <w:rFonts w:ascii="Times New Roman" w:hAnsi="Times New Roman" w:cs="Times New Roman"/>
        </w:rPr>
        <w:t xml:space="preserve"> stars </w:t>
      </w:r>
      <w:r w:rsidR="0087017B">
        <w:rPr>
          <w:rFonts w:ascii="Times New Roman" w:hAnsi="Times New Roman" w:cs="Times New Roman"/>
        </w:rPr>
        <w:t xml:space="preserve">to map </w:t>
      </w:r>
      <w:r w:rsidR="00075EBD">
        <w:rPr>
          <w:rFonts w:ascii="Times New Roman" w:hAnsi="Times New Roman" w:cs="Times New Roman"/>
        </w:rPr>
        <w:t>the relationship between positionality and directionality</w:t>
      </w:r>
      <w:r w:rsidR="00FC0C14" w:rsidRPr="002B154E">
        <w:rPr>
          <w:rFonts w:ascii="Times New Roman" w:hAnsi="Times New Roman" w:cs="Times New Roman"/>
        </w:rPr>
        <w:t>, as a “compass” that si</w:t>
      </w:r>
      <w:r w:rsidR="00FC0C14">
        <w:rPr>
          <w:rFonts w:ascii="Times New Roman" w:hAnsi="Times New Roman" w:cs="Times New Roman"/>
        </w:rPr>
        <w:t xml:space="preserve">gnifies cardinal directionality. </w:t>
      </w:r>
    </w:p>
    <w:p w14:paraId="398407EC" w14:textId="11713FEC" w:rsidR="00F90337" w:rsidRPr="00F66A4F" w:rsidRDefault="0005065F" w:rsidP="0064445E">
      <w:pPr>
        <w:spacing w:line="276" w:lineRule="auto"/>
        <w:ind w:firstLine="720"/>
        <w:jc w:val="both"/>
        <w:rPr>
          <w:rFonts w:ascii="Times New Roman" w:hAnsi="Times New Roman" w:cs="Times New Roman"/>
        </w:rPr>
      </w:pPr>
      <w:r w:rsidRPr="00F66A4F">
        <w:rPr>
          <w:rFonts w:ascii="Times New Roman" w:hAnsi="Times New Roman" w:cs="Times New Roman"/>
        </w:rPr>
        <w:lastRenderedPageBreak/>
        <w:t>As Thompson</w:t>
      </w:r>
      <w:r w:rsidR="00F90337" w:rsidRPr="00F66A4F">
        <w:rPr>
          <w:rFonts w:ascii="Times New Roman" w:hAnsi="Times New Roman" w:cs="Times New Roman"/>
        </w:rPr>
        <w:t>’s</w:t>
      </w:r>
      <w:r w:rsidRPr="00F66A4F">
        <w:rPr>
          <w:rFonts w:ascii="Times New Roman" w:hAnsi="Times New Roman" w:cs="Times New Roman"/>
        </w:rPr>
        <w:t xml:space="preserve"> system succeeded in teaching new generations of wayfinders from across Polynesia, and as the Polynesian revival grew </w:t>
      </w:r>
      <w:r w:rsidR="00F90337" w:rsidRPr="00F66A4F">
        <w:rPr>
          <w:rFonts w:ascii="Times New Roman" w:hAnsi="Times New Roman" w:cs="Times New Roman"/>
        </w:rPr>
        <w:t xml:space="preserve">and expanded </w:t>
      </w:r>
      <w:r w:rsidRPr="00F66A4F">
        <w:rPr>
          <w:rFonts w:ascii="Times New Roman" w:hAnsi="Times New Roman" w:cs="Times New Roman"/>
        </w:rPr>
        <w:t xml:space="preserve">in terms of area of geographic coverage, media and scholarly exposure, popularity and notoriety, the </w:t>
      </w:r>
      <w:r w:rsidR="002B154E">
        <w:rPr>
          <w:rFonts w:ascii="Times New Roman" w:hAnsi="Times New Roman" w:cs="Times New Roman"/>
        </w:rPr>
        <w:t>idea of what</w:t>
      </w:r>
      <w:r w:rsidRPr="00F66A4F">
        <w:rPr>
          <w:rFonts w:ascii="Times New Roman" w:hAnsi="Times New Roman" w:cs="Times New Roman"/>
        </w:rPr>
        <w:t xml:space="preserve"> Ben Finney called “Sailing in the Wake of the Ancestors” </w:t>
      </w:r>
      <w:r w:rsidR="00F90337" w:rsidRPr="00F66A4F">
        <w:rPr>
          <w:rFonts w:ascii="Times New Roman" w:hAnsi="Times New Roman" w:cs="Times New Roman"/>
        </w:rPr>
        <w:t>(</w:t>
      </w:r>
      <w:r w:rsidRPr="00F66A4F">
        <w:rPr>
          <w:rFonts w:ascii="Times New Roman" w:hAnsi="Times New Roman" w:cs="Times New Roman"/>
        </w:rPr>
        <w:t>in what began as a scientif</w:t>
      </w:r>
      <w:r w:rsidR="004600BC" w:rsidRPr="00F66A4F">
        <w:rPr>
          <w:rFonts w:ascii="Times New Roman" w:hAnsi="Times New Roman" w:cs="Times New Roman"/>
        </w:rPr>
        <w:t xml:space="preserve">ic </w:t>
      </w:r>
      <w:r w:rsidR="004600BC" w:rsidRPr="00075EBD">
        <w:rPr>
          <w:rFonts w:ascii="Times New Roman" w:hAnsi="Times New Roman" w:cs="Times New Roman"/>
          <w:i/>
          <w:iCs/>
        </w:rPr>
        <w:t>and</w:t>
      </w:r>
      <w:r w:rsidR="00075EBD">
        <w:rPr>
          <w:rFonts w:ascii="Times New Roman" w:hAnsi="Times New Roman" w:cs="Times New Roman"/>
          <w:i/>
          <w:iCs/>
        </w:rPr>
        <w:t xml:space="preserve"> </w:t>
      </w:r>
      <w:r w:rsidR="004600BC" w:rsidRPr="00075EBD">
        <w:rPr>
          <w:rFonts w:ascii="Times New Roman" w:hAnsi="Times New Roman" w:cs="Times New Roman"/>
          <w:i/>
          <w:iCs/>
        </w:rPr>
        <w:t>cultural</w:t>
      </w:r>
      <w:r w:rsidR="004600BC" w:rsidRPr="00F66A4F">
        <w:rPr>
          <w:rFonts w:ascii="Times New Roman" w:hAnsi="Times New Roman" w:cs="Times New Roman"/>
        </w:rPr>
        <w:t xml:space="preserve"> “Voyage of Re</w:t>
      </w:r>
      <w:r w:rsidRPr="00F66A4F">
        <w:rPr>
          <w:rFonts w:ascii="Times New Roman" w:hAnsi="Times New Roman" w:cs="Times New Roman"/>
        </w:rPr>
        <w:t>discovery”</w:t>
      </w:r>
      <w:r w:rsidR="00F90337" w:rsidRPr="00F66A4F">
        <w:rPr>
          <w:rFonts w:ascii="Times New Roman" w:hAnsi="Times New Roman" w:cs="Times New Roman"/>
        </w:rPr>
        <w:t>)</w:t>
      </w:r>
      <w:r w:rsidRPr="00F66A4F">
        <w:rPr>
          <w:rFonts w:ascii="Times New Roman" w:hAnsi="Times New Roman" w:cs="Times New Roman"/>
        </w:rPr>
        <w:t xml:space="preserve"> also morphed into a discourse of non-modern, ancient, natural practice. The original and quite humble understanding of “</w:t>
      </w:r>
      <w:r w:rsidR="00075EBD">
        <w:rPr>
          <w:rFonts w:ascii="Times New Roman" w:hAnsi="Times New Roman" w:cs="Times New Roman"/>
        </w:rPr>
        <w:t>w</w:t>
      </w:r>
      <w:r w:rsidRPr="00F66A4F">
        <w:rPr>
          <w:rFonts w:ascii="Times New Roman" w:hAnsi="Times New Roman" w:cs="Times New Roman"/>
        </w:rPr>
        <w:t xml:space="preserve">ayfinding” as a “non-instrument” form of seafaring </w:t>
      </w:r>
      <w:r w:rsidR="004600BC" w:rsidRPr="00F66A4F">
        <w:rPr>
          <w:rFonts w:ascii="Times New Roman" w:hAnsi="Times New Roman" w:cs="Times New Roman"/>
        </w:rPr>
        <w:t>in time became entrenched in popular discourse as an unmediated system</w:t>
      </w:r>
      <w:r w:rsidRPr="00F66A4F">
        <w:rPr>
          <w:rFonts w:ascii="Times New Roman" w:hAnsi="Times New Roman" w:cs="Times New Roman"/>
        </w:rPr>
        <w:t xml:space="preserve"> </w:t>
      </w:r>
      <w:r w:rsidR="004600BC" w:rsidRPr="00F66A4F">
        <w:rPr>
          <w:rFonts w:ascii="Times New Roman" w:hAnsi="Times New Roman" w:cs="Times New Roman"/>
        </w:rPr>
        <w:t xml:space="preserve">of </w:t>
      </w:r>
      <w:r w:rsidRPr="00F66A4F">
        <w:rPr>
          <w:rFonts w:ascii="Times New Roman" w:hAnsi="Times New Roman" w:cs="Times New Roman"/>
        </w:rPr>
        <w:t xml:space="preserve">ancient “non-instrumentalized” </w:t>
      </w:r>
      <w:r w:rsidR="004600BC" w:rsidRPr="00F66A4F">
        <w:rPr>
          <w:rFonts w:ascii="Times New Roman" w:hAnsi="Times New Roman" w:cs="Times New Roman"/>
        </w:rPr>
        <w:t xml:space="preserve">practice fundamentally distinct from western systems. In the process, that discursive voyage also had and continues to have the unfortunate effect of erasing historical and cultural specificity and factuality in favor of romanticized and even mystified understandings of Pacific indigeneity, beginning with Carolinian seafaring science and technology.  </w:t>
      </w:r>
    </w:p>
    <w:p w14:paraId="50A6C797" w14:textId="24F13895" w:rsidR="00014D43" w:rsidRPr="00F66A4F" w:rsidRDefault="004600BC" w:rsidP="0064445E">
      <w:pPr>
        <w:spacing w:line="276" w:lineRule="auto"/>
        <w:ind w:firstLine="720"/>
        <w:jc w:val="both"/>
        <w:rPr>
          <w:rFonts w:ascii="Times New Roman" w:hAnsi="Times New Roman" w:cs="Times New Roman"/>
        </w:rPr>
      </w:pPr>
      <w:r w:rsidRPr="00F66A4F">
        <w:rPr>
          <w:rFonts w:ascii="Times New Roman" w:hAnsi="Times New Roman" w:cs="Times New Roman"/>
        </w:rPr>
        <w:t xml:space="preserve">Paradigmatic of this simplistic form of historical and cultural erasure is Disney’s </w:t>
      </w:r>
      <w:r w:rsidR="00F90337" w:rsidRPr="00F66A4F">
        <w:rPr>
          <w:rFonts w:ascii="Times New Roman" w:hAnsi="Times New Roman" w:cs="Times New Roman"/>
        </w:rPr>
        <w:t xml:space="preserve">2016 blockbuster animation </w:t>
      </w:r>
      <w:r w:rsidRPr="00841626">
        <w:rPr>
          <w:rFonts w:ascii="Times New Roman" w:hAnsi="Times New Roman" w:cs="Times New Roman"/>
          <w:i/>
        </w:rPr>
        <w:t>Moana</w:t>
      </w:r>
      <w:r w:rsidR="00F90337" w:rsidRPr="00841626">
        <w:rPr>
          <w:rFonts w:ascii="Times New Roman" w:hAnsi="Times New Roman" w:cs="Times New Roman"/>
          <w:i/>
        </w:rPr>
        <w:t>,</w:t>
      </w:r>
      <w:r w:rsidRPr="00F66A4F">
        <w:rPr>
          <w:rFonts w:ascii="Times New Roman" w:hAnsi="Times New Roman" w:cs="Times New Roman"/>
        </w:rPr>
        <w:t xml:space="preserve"> and its valorization of the stylized hand g</w:t>
      </w:r>
      <w:r w:rsidR="00F90337" w:rsidRPr="00F66A4F">
        <w:rPr>
          <w:rFonts w:ascii="Times New Roman" w:hAnsi="Times New Roman" w:cs="Times New Roman"/>
        </w:rPr>
        <w:t>estures of ancient wayfinding</w:t>
      </w:r>
      <w:r w:rsidR="00F90337" w:rsidRPr="002B154E">
        <w:rPr>
          <w:rFonts w:ascii="Times New Roman" w:hAnsi="Times New Roman" w:cs="Times New Roman"/>
        </w:rPr>
        <w:t xml:space="preserve"> </w:t>
      </w:r>
      <w:r w:rsidR="00F90337" w:rsidRPr="00F66A4F">
        <w:rPr>
          <w:rFonts w:ascii="Times New Roman" w:hAnsi="Times New Roman" w:cs="Times New Roman"/>
        </w:rPr>
        <w:t>(</w:t>
      </w:r>
      <w:proofErr w:type="gramStart"/>
      <w:r w:rsidR="002B154E">
        <w:rPr>
          <w:rFonts w:ascii="Times New Roman" w:hAnsi="Times New Roman" w:cs="Times New Roman"/>
        </w:rPr>
        <w:t>e.g.</w:t>
      </w:r>
      <w:proofErr w:type="gramEnd"/>
      <w:r w:rsidR="002B154E">
        <w:rPr>
          <w:rFonts w:ascii="Times New Roman" w:hAnsi="Times New Roman" w:cs="Times New Roman"/>
        </w:rPr>
        <w:t xml:space="preserve"> </w:t>
      </w:r>
      <w:r w:rsidR="00F90337" w:rsidRPr="00F66A4F">
        <w:rPr>
          <w:rFonts w:ascii="Times New Roman" w:hAnsi="Times New Roman" w:cs="Times New Roman"/>
        </w:rPr>
        <w:t>Hasler 2018).</w:t>
      </w:r>
      <w:r w:rsidR="00B75D91" w:rsidRPr="00F66A4F">
        <w:rPr>
          <w:rFonts w:ascii="Times New Roman" w:hAnsi="Times New Roman" w:cs="Times New Roman"/>
        </w:rPr>
        <w:t xml:space="preserve"> </w:t>
      </w:r>
      <w:r w:rsidR="00075EBD">
        <w:rPr>
          <w:rFonts w:ascii="Times New Roman" w:hAnsi="Times New Roman" w:cs="Times New Roman"/>
        </w:rPr>
        <w:t>In</w:t>
      </w:r>
      <w:r w:rsidR="00B75D91" w:rsidRPr="00F66A4F">
        <w:rPr>
          <w:rFonts w:ascii="Times New Roman" w:hAnsi="Times New Roman" w:cs="Times New Roman"/>
        </w:rPr>
        <w:t xml:space="preserve"> the film’s narrative structure, in every dramatic moment where we are afforded an opportunity to actually see how real indigenous seafaring technique and technology operate, Disney imagineers resolve the pragmatic problem with divine and mystical interventions – a magical wave or the spirit of a grandmother rights an upended canoe or points the way forward – as if to </w:t>
      </w:r>
      <w:r w:rsidR="00F90337" w:rsidRPr="00F66A4F">
        <w:rPr>
          <w:rFonts w:ascii="Times New Roman" w:hAnsi="Times New Roman" w:cs="Times New Roman"/>
        </w:rPr>
        <w:t>honor</w:t>
      </w:r>
      <w:r w:rsidR="00B75D91" w:rsidRPr="00F66A4F">
        <w:rPr>
          <w:rFonts w:ascii="Times New Roman" w:hAnsi="Times New Roman" w:cs="Times New Roman"/>
        </w:rPr>
        <w:t xml:space="preserve"> the deep spirituality and power (mana) and oneness of Polynesian relationship with Moana the Ocean.  Here, mysticism and romanticism replace history and indigenous technical knowho</w:t>
      </w:r>
      <w:r w:rsidR="003F3A3A">
        <w:rPr>
          <w:rFonts w:ascii="Times New Roman" w:hAnsi="Times New Roman" w:cs="Times New Roman"/>
        </w:rPr>
        <w:t>w, as signs of ancient prowess</w:t>
      </w:r>
      <w:r w:rsidRPr="00F66A4F">
        <w:rPr>
          <w:rFonts w:ascii="Times New Roman" w:hAnsi="Times New Roman" w:cs="Times New Roman"/>
        </w:rPr>
        <w:t>.</w:t>
      </w:r>
    </w:p>
    <w:p w14:paraId="34F99082" w14:textId="1330303C" w:rsidR="00910A3B" w:rsidRPr="00F66A4F" w:rsidRDefault="00910A3B" w:rsidP="0064445E">
      <w:pPr>
        <w:spacing w:line="276" w:lineRule="auto"/>
        <w:jc w:val="both"/>
        <w:rPr>
          <w:rFonts w:ascii="Times New Roman" w:hAnsi="Times New Roman" w:cs="Times New Roman"/>
        </w:rPr>
      </w:pPr>
      <w:r w:rsidRPr="00F66A4F">
        <w:rPr>
          <w:rFonts w:ascii="Times New Roman" w:hAnsi="Times New Roman" w:cs="Times New Roman"/>
        </w:rPr>
        <w:tab/>
        <w:t xml:space="preserve">I want to close this first customized </w:t>
      </w:r>
      <w:r w:rsidR="000D1AC1" w:rsidRPr="00F66A4F">
        <w:rPr>
          <w:rFonts w:ascii="Times New Roman" w:hAnsi="Times New Roman" w:cs="Times New Roman"/>
        </w:rPr>
        <w:t>“</w:t>
      </w:r>
      <w:r w:rsidRPr="00F66A4F">
        <w:rPr>
          <w:rFonts w:ascii="Times New Roman" w:hAnsi="Times New Roman" w:cs="Times New Roman"/>
        </w:rPr>
        <w:t>island</w:t>
      </w:r>
      <w:r w:rsidR="000D1AC1" w:rsidRPr="00F66A4F">
        <w:rPr>
          <w:rFonts w:ascii="Times New Roman" w:hAnsi="Times New Roman" w:cs="Times New Roman"/>
        </w:rPr>
        <w:t>”</w:t>
      </w:r>
      <w:r w:rsidRPr="00F66A4F">
        <w:rPr>
          <w:rFonts w:ascii="Times New Roman" w:hAnsi="Times New Roman" w:cs="Times New Roman"/>
        </w:rPr>
        <w:t xml:space="preserve"> by gesturing to</w:t>
      </w:r>
      <w:r w:rsidR="00075EBD">
        <w:rPr>
          <w:rFonts w:ascii="Times New Roman" w:hAnsi="Times New Roman" w:cs="Times New Roman"/>
        </w:rPr>
        <w:t xml:space="preserve"> matters involving</w:t>
      </w:r>
      <w:r w:rsidRPr="00F66A4F">
        <w:rPr>
          <w:rFonts w:ascii="Times New Roman" w:hAnsi="Times New Roman" w:cs="Times New Roman"/>
        </w:rPr>
        <w:t xml:space="preserve"> </w:t>
      </w:r>
      <w:r w:rsidR="00666D4A">
        <w:rPr>
          <w:rFonts w:ascii="Times New Roman" w:hAnsi="Times New Roman" w:cs="Times New Roman"/>
        </w:rPr>
        <w:t xml:space="preserve">state </w:t>
      </w:r>
      <w:r w:rsidRPr="00F66A4F">
        <w:rPr>
          <w:rFonts w:ascii="Times New Roman" w:hAnsi="Times New Roman" w:cs="Times New Roman"/>
        </w:rPr>
        <w:t>institutionalized “instrumentalization” of ICH in th</w:t>
      </w:r>
      <w:r w:rsidR="000D1AC1" w:rsidRPr="00F66A4F">
        <w:rPr>
          <w:rFonts w:ascii="Times New Roman" w:hAnsi="Times New Roman" w:cs="Times New Roman"/>
        </w:rPr>
        <w:t xml:space="preserve">e contemporary Pacific.  In </w:t>
      </w:r>
      <w:r w:rsidR="00395F2B">
        <w:rPr>
          <w:rFonts w:ascii="Times New Roman" w:hAnsi="Times New Roman" w:cs="Times New Roman"/>
        </w:rPr>
        <w:t xml:space="preserve">preliminary planning </w:t>
      </w:r>
      <w:r w:rsidRPr="00F66A4F">
        <w:rPr>
          <w:rFonts w:ascii="Times New Roman" w:hAnsi="Times New Roman" w:cs="Times New Roman"/>
        </w:rPr>
        <w:t>toward getting traditio</w:t>
      </w:r>
      <w:r w:rsidR="000D1AC1" w:rsidRPr="00F66A4F">
        <w:rPr>
          <w:rFonts w:ascii="Times New Roman" w:hAnsi="Times New Roman" w:cs="Times New Roman"/>
        </w:rPr>
        <w:t xml:space="preserve">nal seafaring recognized in </w:t>
      </w:r>
      <w:r w:rsidR="00B869D3" w:rsidRPr="00395F2B">
        <w:rPr>
          <w:rFonts w:ascii="Times New Roman" w:hAnsi="Times New Roman" w:cs="Times New Roman"/>
        </w:rPr>
        <w:t xml:space="preserve">the </w:t>
      </w:r>
      <w:r w:rsidR="000D1AC1" w:rsidRPr="00F66A4F">
        <w:rPr>
          <w:rFonts w:ascii="Times New Roman" w:hAnsi="Times New Roman" w:cs="Times New Roman"/>
        </w:rPr>
        <w:t xml:space="preserve">UN’s </w:t>
      </w:r>
      <w:r w:rsidRPr="00F66A4F">
        <w:rPr>
          <w:rFonts w:ascii="Times New Roman" w:hAnsi="Times New Roman" w:cs="Times New Roman"/>
        </w:rPr>
        <w:t xml:space="preserve">ICH </w:t>
      </w:r>
      <w:r w:rsidR="00395F2B">
        <w:rPr>
          <w:rFonts w:ascii="Times New Roman" w:hAnsi="Times New Roman" w:cs="Times New Roman"/>
        </w:rPr>
        <w:t>programming,</w:t>
      </w:r>
      <w:r w:rsidR="000D1AC1" w:rsidRPr="00F66A4F">
        <w:rPr>
          <w:rFonts w:ascii="Times New Roman" w:hAnsi="Times New Roman" w:cs="Times New Roman"/>
        </w:rPr>
        <w:t xml:space="preserve"> we find that </w:t>
      </w:r>
      <w:r w:rsidR="007A1041" w:rsidRPr="00F66A4F">
        <w:rPr>
          <w:rFonts w:ascii="Times New Roman" w:hAnsi="Times New Roman" w:cs="Times New Roman"/>
        </w:rPr>
        <w:t>non</w:t>
      </w:r>
      <w:r w:rsidR="000D1AC1" w:rsidRPr="00F66A4F">
        <w:rPr>
          <w:rFonts w:ascii="Times New Roman" w:hAnsi="Times New Roman" w:cs="Times New Roman"/>
        </w:rPr>
        <w:t>e</w:t>
      </w:r>
      <w:r w:rsidR="007A1041" w:rsidRPr="00F66A4F">
        <w:rPr>
          <w:rFonts w:ascii="Times New Roman" w:hAnsi="Times New Roman" w:cs="Times New Roman"/>
        </w:rPr>
        <w:t xml:space="preserve"> of the Micronesian micro-states</w:t>
      </w:r>
      <w:r w:rsidR="00146B43">
        <w:rPr>
          <w:rFonts w:ascii="Times New Roman" w:hAnsi="Times New Roman" w:cs="Times New Roman"/>
        </w:rPr>
        <w:t xml:space="preserve"> </w:t>
      </w:r>
      <w:r w:rsidR="000D1AC1" w:rsidRPr="00F66A4F">
        <w:rPr>
          <w:rFonts w:ascii="Times New Roman" w:hAnsi="Times New Roman" w:cs="Times New Roman"/>
        </w:rPr>
        <w:t>enjoy</w:t>
      </w:r>
      <w:r w:rsidR="007A1041" w:rsidRPr="00F66A4F">
        <w:rPr>
          <w:rFonts w:ascii="Times New Roman" w:hAnsi="Times New Roman" w:cs="Times New Roman"/>
        </w:rPr>
        <w:t xml:space="preserve"> signatory status in UNESCO’s conventions, owing to US political pressure and influential power.</w:t>
      </w:r>
      <w:r w:rsidR="00623558" w:rsidRPr="00395F2B">
        <w:rPr>
          <w:rFonts w:ascii="Times New Roman" w:hAnsi="Times New Roman" w:cs="Times New Roman"/>
        </w:rPr>
        <w:t xml:space="preserve"> </w:t>
      </w:r>
      <w:r w:rsidR="00395F2B" w:rsidRPr="00395F2B">
        <w:rPr>
          <w:rFonts w:ascii="Times New Roman" w:hAnsi="Times New Roman" w:cs="Times New Roman"/>
        </w:rPr>
        <w:t>This means that</w:t>
      </w:r>
      <w:r w:rsidR="00623558" w:rsidRPr="00395F2B">
        <w:rPr>
          <w:rFonts w:ascii="Times New Roman" w:hAnsi="Times New Roman" w:cs="Times New Roman"/>
        </w:rPr>
        <w:t xml:space="preserve"> two of the especially famous seafaring islands, Polowat</w:t>
      </w:r>
      <w:r w:rsidR="00395F2B" w:rsidRPr="00395F2B">
        <w:rPr>
          <w:rFonts w:ascii="Times New Roman" w:hAnsi="Times New Roman" w:cs="Times New Roman"/>
        </w:rPr>
        <w:t xml:space="preserve"> (in </w:t>
      </w:r>
      <w:r w:rsidR="00623558" w:rsidRPr="00395F2B">
        <w:rPr>
          <w:rFonts w:ascii="Times New Roman" w:hAnsi="Times New Roman" w:cs="Times New Roman"/>
        </w:rPr>
        <w:t>Chuuk State</w:t>
      </w:r>
      <w:r w:rsidR="00395F2B" w:rsidRPr="00395F2B">
        <w:rPr>
          <w:rFonts w:ascii="Times New Roman" w:hAnsi="Times New Roman" w:cs="Times New Roman"/>
        </w:rPr>
        <w:t>)</w:t>
      </w:r>
      <w:r w:rsidR="00623558" w:rsidRPr="00395F2B">
        <w:rPr>
          <w:rFonts w:ascii="Times New Roman" w:hAnsi="Times New Roman" w:cs="Times New Roman"/>
        </w:rPr>
        <w:t>, and Satawal</w:t>
      </w:r>
      <w:r w:rsidR="00395F2B" w:rsidRPr="00395F2B">
        <w:rPr>
          <w:rFonts w:ascii="Times New Roman" w:hAnsi="Times New Roman" w:cs="Times New Roman"/>
        </w:rPr>
        <w:t xml:space="preserve"> (in Yap </w:t>
      </w:r>
      <w:proofErr w:type="gramStart"/>
      <w:r w:rsidR="00395F2B" w:rsidRPr="00395F2B">
        <w:rPr>
          <w:rFonts w:ascii="Times New Roman" w:hAnsi="Times New Roman" w:cs="Times New Roman"/>
        </w:rPr>
        <w:t>State )</w:t>
      </w:r>
      <w:proofErr w:type="gramEnd"/>
      <w:r w:rsidR="00395F2B" w:rsidRPr="00395F2B">
        <w:rPr>
          <w:rFonts w:ascii="Times New Roman" w:hAnsi="Times New Roman" w:cs="Times New Roman"/>
        </w:rPr>
        <w:t xml:space="preserve"> </w:t>
      </w:r>
      <w:r w:rsidR="00623558" w:rsidRPr="00395F2B">
        <w:rPr>
          <w:rFonts w:ascii="Times New Roman" w:hAnsi="Times New Roman" w:cs="Times New Roman"/>
        </w:rPr>
        <w:t>of the Federated States of Micronesia</w:t>
      </w:r>
      <w:r w:rsidR="00395F2B" w:rsidRPr="00395F2B">
        <w:rPr>
          <w:rFonts w:ascii="Times New Roman" w:hAnsi="Times New Roman" w:cs="Times New Roman"/>
        </w:rPr>
        <w:t xml:space="preserve"> do not get direct representation</w:t>
      </w:r>
      <w:r w:rsidR="00623558" w:rsidRPr="00395F2B">
        <w:rPr>
          <w:rFonts w:ascii="Times New Roman" w:hAnsi="Times New Roman" w:cs="Times New Roman"/>
        </w:rPr>
        <w:t>.</w:t>
      </w:r>
      <w:r w:rsidR="00623558">
        <w:rPr>
          <w:rFonts w:ascii="Times New Roman" w:hAnsi="Times New Roman" w:cs="Times New Roman"/>
          <w:b/>
        </w:rPr>
        <w:t xml:space="preserve"> </w:t>
      </w:r>
      <w:r w:rsidR="007A1041" w:rsidRPr="00F66A4F">
        <w:rPr>
          <w:rFonts w:ascii="Times New Roman" w:hAnsi="Times New Roman" w:cs="Times New Roman"/>
        </w:rPr>
        <w:t>We are at the mercy of how ICH will be operationalized by other political</w:t>
      </w:r>
      <w:r w:rsidR="00C94B67">
        <w:rPr>
          <w:rFonts w:ascii="Times New Roman" w:hAnsi="Times New Roman" w:cs="Times New Roman"/>
        </w:rPr>
        <w:t>,</w:t>
      </w:r>
      <w:r w:rsidR="007A1041" w:rsidRPr="00F66A4F">
        <w:rPr>
          <w:rFonts w:ascii="Times New Roman" w:hAnsi="Times New Roman" w:cs="Times New Roman"/>
        </w:rPr>
        <w:t xml:space="preserve"> governm</w:t>
      </w:r>
      <w:r w:rsidR="00395F2B">
        <w:rPr>
          <w:rFonts w:ascii="Times New Roman" w:hAnsi="Times New Roman" w:cs="Times New Roman"/>
        </w:rPr>
        <w:t xml:space="preserve">ent and non-governmental entities </w:t>
      </w:r>
      <w:r w:rsidR="007A1041" w:rsidRPr="00F66A4F">
        <w:rPr>
          <w:rFonts w:ascii="Times New Roman" w:hAnsi="Times New Roman" w:cs="Times New Roman"/>
        </w:rPr>
        <w:t>in Asia and the Pacific.</w:t>
      </w:r>
      <w:r w:rsidR="003B7007" w:rsidRPr="00F66A4F">
        <w:rPr>
          <w:rFonts w:ascii="Times New Roman" w:hAnsi="Times New Roman" w:cs="Times New Roman"/>
        </w:rPr>
        <w:t xml:space="preserve">   If the cultural and historical specificities of our traditional systems are already so woefully mistranslated </w:t>
      </w:r>
      <w:r w:rsidR="00395F2B">
        <w:rPr>
          <w:rFonts w:ascii="Times New Roman" w:hAnsi="Times New Roman" w:cs="Times New Roman"/>
        </w:rPr>
        <w:t>an</w:t>
      </w:r>
      <w:r w:rsidR="00FE33D9">
        <w:rPr>
          <w:rFonts w:ascii="Times New Roman" w:hAnsi="Times New Roman" w:cs="Times New Roman"/>
        </w:rPr>
        <w:t>d</w:t>
      </w:r>
      <w:r w:rsidR="00395F2B">
        <w:rPr>
          <w:rFonts w:ascii="Times New Roman" w:hAnsi="Times New Roman" w:cs="Times New Roman"/>
        </w:rPr>
        <w:t xml:space="preserve"> elided </w:t>
      </w:r>
      <w:r w:rsidR="003B7007" w:rsidRPr="00F66A4F">
        <w:rPr>
          <w:rFonts w:ascii="Times New Roman" w:hAnsi="Times New Roman" w:cs="Times New Roman"/>
        </w:rPr>
        <w:t xml:space="preserve">by outsiders, including cultural practitioners whose wild successes at revitalization were predicated </w:t>
      </w:r>
      <w:r w:rsidR="00075EBD">
        <w:rPr>
          <w:rFonts w:ascii="Times New Roman" w:hAnsi="Times New Roman" w:cs="Times New Roman"/>
        </w:rPr>
        <w:t xml:space="preserve">in large part </w:t>
      </w:r>
      <w:r w:rsidR="00B44B30">
        <w:rPr>
          <w:rFonts w:ascii="Times New Roman" w:hAnsi="Times New Roman" w:cs="Times New Roman"/>
        </w:rPr>
        <w:t>on</w:t>
      </w:r>
      <w:r w:rsidR="003B7007" w:rsidRPr="00F66A4F">
        <w:rPr>
          <w:rFonts w:ascii="Times New Roman" w:hAnsi="Times New Roman" w:cs="Times New Roman"/>
        </w:rPr>
        <w:t xml:space="preserve"> the survival of </w:t>
      </w:r>
      <w:r w:rsidR="00075EBD">
        <w:rPr>
          <w:rFonts w:ascii="Times New Roman" w:hAnsi="Times New Roman" w:cs="Times New Roman"/>
        </w:rPr>
        <w:t>non-Polynesian s</w:t>
      </w:r>
      <w:r w:rsidR="003B7007" w:rsidRPr="00F66A4F">
        <w:rPr>
          <w:rFonts w:ascii="Times New Roman" w:hAnsi="Times New Roman" w:cs="Times New Roman"/>
        </w:rPr>
        <w:t xml:space="preserve">eafaring traditions, we </w:t>
      </w:r>
      <w:r w:rsidR="00666D4A">
        <w:rPr>
          <w:rFonts w:ascii="Times New Roman" w:hAnsi="Times New Roman" w:cs="Times New Roman"/>
        </w:rPr>
        <w:t xml:space="preserve">must be ever more vigilant on ensuring the </w:t>
      </w:r>
      <w:r w:rsidR="003B7007" w:rsidRPr="00F66A4F">
        <w:rPr>
          <w:rFonts w:ascii="Times New Roman" w:hAnsi="Times New Roman" w:cs="Times New Roman"/>
        </w:rPr>
        <w:t xml:space="preserve">free and unobstructed </w:t>
      </w:r>
      <w:r w:rsidR="000D1AC1" w:rsidRPr="00F66A4F">
        <w:rPr>
          <w:rFonts w:ascii="Times New Roman" w:hAnsi="Times New Roman" w:cs="Times New Roman"/>
        </w:rPr>
        <w:t xml:space="preserve">and equitable </w:t>
      </w:r>
      <w:r w:rsidR="003B7007" w:rsidRPr="00F66A4F">
        <w:rPr>
          <w:rFonts w:ascii="Times New Roman" w:hAnsi="Times New Roman" w:cs="Times New Roman"/>
        </w:rPr>
        <w:t xml:space="preserve">flow of knowledge transmission required for the stewardship of our traditions when </w:t>
      </w:r>
      <w:r w:rsidR="00075EBD">
        <w:rPr>
          <w:rFonts w:ascii="Times New Roman" w:hAnsi="Times New Roman" w:cs="Times New Roman"/>
        </w:rPr>
        <w:t xml:space="preserve">external </w:t>
      </w:r>
      <w:r w:rsidR="003B7007" w:rsidRPr="00F66A4F">
        <w:rPr>
          <w:rFonts w:ascii="Times New Roman" w:hAnsi="Times New Roman" w:cs="Times New Roman"/>
        </w:rPr>
        <w:t>bureaucratic machinery come</w:t>
      </w:r>
      <w:r w:rsidR="00075EBD">
        <w:rPr>
          <w:rFonts w:ascii="Times New Roman" w:hAnsi="Times New Roman" w:cs="Times New Roman"/>
        </w:rPr>
        <w:t>s</w:t>
      </w:r>
      <w:r w:rsidR="003B7007" w:rsidRPr="00F66A4F">
        <w:rPr>
          <w:rFonts w:ascii="Times New Roman" w:hAnsi="Times New Roman" w:cs="Times New Roman"/>
        </w:rPr>
        <w:t xml:space="preserve"> into play.  A sense of the ideal transmission</w:t>
      </w:r>
      <w:r w:rsidR="00395F2B">
        <w:rPr>
          <w:rFonts w:ascii="Times New Roman" w:hAnsi="Times New Roman" w:cs="Times New Roman"/>
        </w:rPr>
        <w:t xml:space="preserve"> through the terms of “sharing”</w:t>
      </w:r>
      <w:r w:rsidR="003B7007" w:rsidRPr="00F66A4F">
        <w:rPr>
          <w:rFonts w:ascii="Times New Roman" w:hAnsi="Times New Roman" w:cs="Times New Roman"/>
        </w:rPr>
        <w:t xml:space="preserve"> is covered in the next moving island.</w:t>
      </w:r>
    </w:p>
    <w:p w14:paraId="531DAFA0" w14:textId="77777777" w:rsidR="003B7007" w:rsidRPr="00F66A4F" w:rsidRDefault="003B7007" w:rsidP="0064445E">
      <w:pPr>
        <w:spacing w:line="276" w:lineRule="auto"/>
        <w:jc w:val="both"/>
        <w:rPr>
          <w:rFonts w:ascii="Times New Roman" w:hAnsi="Times New Roman" w:cs="Times New Roman"/>
        </w:rPr>
      </w:pPr>
    </w:p>
    <w:p w14:paraId="2B3AF0DB" w14:textId="6B933FEE" w:rsidR="003B7007" w:rsidRPr="00F66A4F" w:rsidRDefault="00480374" w:rsidP="0064445E">
      <w:pPr>
        <w:spacing w:line="276" w:lineRule="auto"/>
        <w:jc w:val="both"/>
        <w:outlineLvl w:val="0"/>
        <w:rPr>
          <w:rFonts w:ascii="Times New Roman" w:hAnsi="Times New Roman" w:cs="Times New Roman"/>
        </w:rPr>
      </w:pPr>
      <w:r w:rsidRPr="00F66A4F">
        <w:rPr>
          <w:rFonts w:ascii="Times New Roman" w:hAnsi="Times New Roman" w:cs="Times New Roman"/>
        </w:rPr>
        <w:t xml:space="preserve">Island Two. Origin </w:t>
      </w:r>
      <w:r w:rsidR="00D1424A" w:rsidRPr="00F66A4F">
        <w:rPr>
          <w:rFonts w:ascii="Times New Roman" w:hAnsi="Times New Roman" w:cs="Times New Roman"/>
        </w:rPr>
        <w:t>Island</w:t>
      </w:r>
      <w:r w:rsidRPr="00F66A4F">
        <w:rPr>
          <w:rFonts w:ascii="Times New Roman" w:hAnsi="Times New Roman" w:cs="Times New Roman"/>
        </w:rPr>
        <w:t>:</w:t>
      </w:r>
      <w:r w:rsidR="00DC02B8" w:rsidRPr="00F66A4F">
        <w:rPr>
          <w:rFonts w:ascii="Times New Roman" w:hAnsi="Times New Roman" w:cs="Times New Roman"/>
        </w:rPr>
        <w:t xml:space="preserve"> </w:t>
      </w:r>
      <w:r w:rsidR="00D1424A" w:rsidRPr="00F66A4F">
        <w:rPr>
          <w:rFonts w:ascii="Times New Roman" w:hAnsi="Times New Roman" w:cs="Times New Roman"/>
        </w:rPr>
        <w:t xml:space="preserve"> The Cultural Burden </w:t>
      </w:r>
      <w:proofErr w:type="gramStart"/>
      <w:r w:rsidR="00D1424A" w:rsidRPr="00F66A4F">
        <w:rPr>
          <w:rFonts w:ascii="Times New Roman" w:hAnsi="Times New Roman" w:cs="Times New Roman"/>
        </w:rPr>
        <w:t xml:space="preserve">of </w:t>
      </w:r>
      <w:r w:rsidR="00075EBD">
        <w:rPr>
          <w:rFonts w:ascii="Times New Roman" w:hAnsi="Times New Roman" w:cs="Times New Roman"/>
        </w:rPr>
        <w:t xml:space="preserve"> Knowledge</w:t>
      </w:r>
      <w:proofErr w:type="gramEnd"/>
      <w:r w:rsidR="00075EBD">
        <w:rPr>
          <w:rFonts w:ascii="Times New Roman" w:hAnsi="Times New Roman" w:cs="Times New Roman"/>
        </w:rPr>
        <w:t xml:space="preserve"> </w:t>
      </w:r>
      <w:r w:rsidR="00D1424A" w:rsidRPr="00F66A4F">
        <w:rPr>
          <w:rFonts w:ascii="Times New Roman" w:hAnsi="Times New Roman" w:cs="Times New Roman"/>
        </w:rPr>
        <w:t>Flow</w:t>
      </w:r>
    </w:p>
    <w:p w14:paraId="7BD031D6" w14:textId="09AC5C69" w:rsidR="003B7007" w:rsidRPr="00F66A4F" w:rsidRDefault="00575169" w:rsidP="0064445E">
      <w:pPr>
        <w:spacing w:line="276" w:lineRule="auto"/>
        <w:jc w:val="both"/>
        <w:rPr>
          <w:rFonts w:ascii="Times New Roman" w:hAnsi="Times New Roman" w:cs="Times New Roman"/>
        </w:rPr>
      </w:pPr>
      <w:r w:rsidRPr="00F66A4F">
        <w:rPr>
          <w:rFonts w:ascii="Times New Roman" w:hAnsi="Times New Roman" w:cs="Times New Roman"/>
        </w:rPr>
        <w:lastRenderedPageBreak/>
        <w:t xml:space="preserve">In our </w:t>
      </w:r>
      <w:r w:rsidR="003B7007" w:rsidRPr="00F66A4F">
        <w:rPr>
          <w:rFonts w:ascii="Times New Roman" w:hAnsi="Times New Roman" w:cs="Times New Roman"/>
        </w:rPr>
        <w:t xml:space="preserve">documentary, </w:t>
      </w:r>
      <w:r w:rsidR="003B7007" w:rsidRPr="00075EBD">
        <w:rPr>
          <w:rFonts w:ascii="Times New Roman" w:hAnsi="Times New Roman" w:cs="Times New Roman"/>
          <w:i/>
          <w:iCs/>
        </w:rPr>
        <w:t>Sacred Vessels: Navigating Tradition and Identity in Micronesia</w:t>
      </w:r>
      <w:r w:rsidR="003B7007" w:rsidRPr="00F66A4F">
        <w:rPr>
          <w:rFonts w:ascii="Times New Roman" w:hAnsi="Times New Roman" w:cs="Times New Roman"/>
        </w:rPr>
        <w:t xml:space="preserve"> (</w:t>
      </w:r>
      <w:r w:rsidRPr="00F66A4F">
        <w:rPr>
          <w:rFonts w:ascii="Times New Roman" w:hAnsi="Times New Roman" w:cs="Times New Roman"/>
        </w:rPr>
        <w:t>Diaz, DeLisle, and Nelson 1997</w:t>
      </w:r>
      <w:r w:rsidR="00DC02B8" w:rsidRPr="00F66A4F">
        <w:rPr>
          <w:rFonts w:ascii="Times New Roman" w:hAnsi="Times New Roman" w:cs="Times New Roman"/>
        </w:rPr>
        <w:t>), Celestino Emwalu explains that traditionally, the tran</w:t>
      </w:r>
      <w:r w:rsidR="001C4B79" w:rsidRPr="00F66A4F">
        <w:rPr>
          <w:rFonts w:ascii="Times New Roman" w:hAnsi="Times New Roman" w:cs="Times New Roman"/>
        </w:rPr>
        <w:t>smission of seafaring knowledge</w:t>
      </w:r>
      <w:r w:rsidR="00DC02B8" w:rsidRPr="00F66A4F">
        <w:rPr>
          <w:rFonts w:ascii="Times New Roman" w:hAnsi="Times New Roman" w:cs="Times New Roman"/>
        </w:rPr>
        <w:t xml:space="preserve"> was carefully protected because it was both “sacred” and “secret.”  But</w:t>
      </w:r>
      <w:r w:rsidR="001C4B79" w:rsidRPr="00F66A4F">
        <w:rPr>
          <w:rFonts w:ascii="Times New Roman" w:hAnsi="Times New Roman" w:cs="Times New Roman"/>
        </w:rPr>
        <w:t xml:space="preserve"> he, and his brother, the late n</w:t>
      </w:r>
      <w:r w:rsidR="00DC02B8" w:rsidRPr="00F66A4F">
        <w:rPr>
          <w:rFonts w:ascii="Times New Roman" w:hAnsi="Times New Roman" w:cs="Times New Roman"/>
        </w:rPr>
        <w:t>avigator, Sosthenis Emwalu, also explained that for all of its spirituality, traditional seafaring was also secular and pragmatic.  Canoes and the ability to voyage</w:t>
      </w:r>
      <w:r w:rsidR="001C4B79" w:rsidRPr="00F66A4F">
        <w:rPr>
          <w:rFonts w:ascii="Times New Roman" w:hAnsi="Times New Roman" w:cs="Times New Roman"/>
        </w:rPr>
        <w:t xml:space="preserve"> long distances were essential</w:t>
      </w:r>
      <w:r w:rsidR="00DC02B8" w:rsidRPr="00F66A4F">
        <w:rPr>
          <w:rFonts w:ascii="Times New Roman" w:hAnsi="Times New Roman" w:cs="Times New Roman"/>
        </w:rPr>
        <w:t xml:space="preserve"> for food and emergency, for trade and commerce, for adventure, and so, for the establishment and maintenance of one’s personal and one’s clan’s reputation, which also loops back to how and why knowledge about seafaring abilities and technology is carefully guarded.  There is, we might say, a tension, between the imperative to safeguard closely what one knows</w:t>
      </w:r>
      <w:r w:rsidR="009F05CC">
        <w:rPr>
          <w:rFonts w:ascii="Times New Roman" w:hAnsi="Times New Roman" w:cs="Times New Roman"/>
        </w:rPr>
        <w:t xml:space="preserve"> </w:t>
      </w:r>
      <w:r w:rsidR="00DC02B8" w:rsidRPr="00F66A4F">
        <w:rPr>
          <w:rFonts w:ascii="Times New Roman" w:hAnsi="Times New Roman" w:cs="Times New Roman"/>
        </w:rPr>
        <w:t>and the need to share it for the purposes of co</w:t>
      </w:r>
      <w:r w:rsidR="003A3529" w:rsidRPr="00F66A4F">
        <w:rPr>
          <w:rFonts w:ascii="Times New Roman" w:hAnsi="Times New Roman" w:cs="Times New Roman"/>
        </w:rPr>
        <w:t xml:space="preserve">ntinuity and necessity as well </w:t>
      </w:r>
      <w:r w:rsidR="00DC02B8" w:rsidRPr="00F66A4F">
        <w:rPr>
          <w:rFonts w:ascii="Times New Roman" w:hAnsi="Times New Roman" w:cs="Times New Roman"/>
        </w:rPr>
        <w:t xml:space="preserve">as to demonstrate one’s self-worth.  </w:t>
      </w:r>
      <w:r w:rsidR="003A3529" w:rsidRPr="00F66A4F">
        <w:rPr>
          <w:rFonts w:ascii="Times New Roman" w:hAnsi="Times New Roman" w:cs="Times New Roman"/>
        </w:rPr>
        <w:t>Much like how</w:t>
      </w:r>
      <w:r w:rsidR="00DC02B8" w:rsidRPr="00F66A4F">
        <w:rPr>
          <w:rFonts w:ascii="Times New Roman" w:hAnsi="Times New Roman" w:cs="Times New Roman"/>
        </w:rPr>
        <w:t xml:space="preserve"> a canoe </w:t>
      </w:r>
      <w:r w:rsidR="003A3529" w:rsidRPr="00F66A4F">
        <w:rPr>
          <w:rFonts w:ascii="Times New Roman" w:hAnsi="Times New Roman" w:cs="Times New Roman"/>
        </w:rPr>
        <w:t xml:space="preserve">invites the crew to “dance” </w:t>
      </w:r>
      <w:r w:rsidR="00BD06F0">
        <w:rPr>
          <w:rFonts w:ascii="Times New Roman" w:hAnsi="Times New Roman" w:cs="Times New Roman"/>
        </w:rPr>
        <w:t>in</w:t>
      </w:r>
      <w:r w:rsidR="003A3529" w:rsidRPr="00F66A4F">
        <w:rPr>
          <w:rFonts w:ascii="Times New Roman" w:hAnsi="Times New Roman" w:cs="Times New Roman"/>
        </w:rPr>
        <w:t xml:space="preserve"> respon</w:t>
      </w:r>
      <w:r w:rsidR="00BD06F0">
        <w:rPr>
          <w:rFonts w:ascii="Times New Roman" w:hAnsi="Times New Roman" w:cs="Times New Roman"/>
        </w:rPr>
        <w:t>se</w:t>
      </w:r>
      <w:r w:rsidR="00DC02B8" w:rsidRPr="00F66A4F">
        <w:rPr>
          <w:rFonts w:ascii="Times New Roman" w:hAnsi="Times New Roman" w:cs="Times New Roman"/>
        </w:rPr>
        <w:t xml:space="preserve"> to waves</w:t>
      </w:r>
      <w:r w:rsidR="003A3529" w:rsidRPr="00F66A4F">
        <w:rPr>
          <w:rFonts w:ascii="Times New Roman" w:hAnsi="Times New Roman" w:cs="Times New Roman"/>
        </w:rPr>
        <w:t xml:space="preserve"> and swells and currents, the craft of knowing when and how to share valuable seafaring knowledge </w:t>
      </w:r>
      <w:r w:rsidR="00BD06F0">
        <w:rPr>
          <w:rFonts w:ascii="Times New Roman" w:hAnsi="Times New Roman" w:cs="Times New Roman"/>
        </w:rPr>
        <w:t>is choreographed by the</w:t>
      </w:r>
      <w:r w:rsidR="003A3529" w:rsidRPr="00F66A4F">
        <w:rPr>
          <w:rFonts w:ascii="Times New Roman" w:hAnsi="Times New Roman" w:cs="Times New Roman"/>
        </w:rPr>
        <w:t xml:space="preserve"> social “looks” and “feels” presented by interested parties and social conditions.</w:t>
      </w:r>
    </w:p>
    <w:p w14:paraId="01348B56" w14:textId="62900852" w:rsidR="003A3529" w:rsidRPr="00F66A4F" w:rsidRDefault="003A3529" w:rsidP="0064445E">
      <w:pPr>
        <w:spacing w:line="276" w:lineRule="auto"/>
        <w:jc w:val="both"/>
        <w:rPr>
          <w:rFonts w:ascii="Times New Roman" w:hAnsi="Times New Roman" w:cs="Times New Roman"/>
        </w:rPr>
      </w:pPr>
      <w:r w:rsidRPr="00F66A4F">
        <w:rPr>
          <w:rFonts w:ascii="Times New Roman" w:hAnsi="Times New Roman" w:cs="Times New Roman"/>
        </w:rPr>
        <w:tab/>
        <w:t xml:space="preserve">A sense of timing, for example, is offered in Celestino Emwalu’s explanation of the tradition of teaching.  In the past, he explains, “the old navigators” prevailed upon orality through rote memorization, </w:t>
      </w:r>
      <w:r w:rsidR="00075EBD">
        <w:rPr>
          <w:rFonts w:ascii="Times New Roman" w:hAnsi="Times New Roman" w:cs="Times New Roman"/>
        </w:rPr>
        <w:t xml:space="preserve">through </w:t>
      </w:r>
      <w:r w:rsidRPr="00F66A4F">
        <w:rPr>
          <w:rFonts w:ascii="Times New Roman" w:hAnsi="Times New Roman" w:cs="Times New Roman"/>
        </w:rPr>
        <w:t>mnemonic devices (like songs and chants), and even magic</w:t>
      </w:r>
      <w:r w:rsidR="001C4B79" w:rsidRPr="00F66A4F">
        <w:rPr>
          <w:rFonts w:ascii="Times New Roman" w:hAnsi="Times New Roman" w:cs="Times New Roman"/>
        </w:rPr>
        <w:t>,</w:t>
      </w:r>
      <w:r w:rsidRPr="00F66A4F">
        <w:rPr>
          <w:rFonts w:ascii="Times New Roman" w:hAnsi="Times New Roman" w:cs="Times New Roman"/>
        </w:rPr>
        <w:t xml:space="preserve"> to impart lessons which, they stressed, were best kept in one’s head. “If you write </w:t>
      </w:r>
      <w:proofErr w:type="gramStart"/>
      <w:r w:rsidRPr="00F66A4F">
        <w:rPr>
          <w:rFonts w:ascii="Times New Roman" w:hAnsi="Times New Roman" w:cs="Times New Roman"/>
        </w:rPr>
        <w:t>a</w:t>
      </w:r>
      <w:proofErr w:type="gramEnd"/>
      <w:r w:rsidRPr="00F66A4F">
        <w:rPr>
          <w:rFonts w:ascii="Times New Roman" w:hAnsi="Times New Roman" w:cs="Times New Roman"/>
        </w:rPr>
        <w:t xml:space="preserve"> knowledge,” explains Emwalu, “it can get wet when you are out there (in the ocean), or when there’s a typhoon. It</w:t>
      </w:r>
      <w:r w:rsidR="0057554F" w:rsidRPr="00F66A4F">
        <w:rPr>
          <w:rFonts w:ascii="Times New Roman" w:hAnsi="Times New Roman" w:cs="Times New Roman"/>
        </w:rPr>
        <w:t xml:space="preserve"> can fly away.” The safest “locker,”</w:t>
      </w:r>
      <w:r w:rsidRPr="00F66A4F">
        <w:rPr>
          <w:rFonts w:ascii="Times New Roman" w:hAnsi="Times New Roman" w:cs="Times New Roman"/>
        </w:rPr>
        <w:t xml:space="preserve"> he continues, is “</w:t>
      </w:r>
      <w:r w:rsidR="00075EBD">
        <w:rPr>
          <w:rFonts w:ascii="Times New Roman" w:hAnsi="Times New Roman" w:cs="Times New Roman"/>
        </w:rPr>
        <w:t>your brain</w:t>
      </w:r>
      <w:r w:rsidRPr="00F66A4F">
        <w:rPr>
          <w:rFonts w:ascii="Times New Roman" w:hAnsi="Times New Roman" w:cs="Times New Roman"/>
        </w:rPr>
        <w:t xml:space="preserve">.”   On the other hand, he says, “nowadays,” which he glosses as “in these modern times … the locker is empty, and you have to put it somewhere. And that would be on paper. Writing it down doesn’t change the element, only the method of recording it.”  </w:t>
      </w:r>
      <w:r w:rsidR="0057554F" w:rsidRPr="00F66A4F">
        <w:rPr>
          <w:rFonts w:ascii="Times New Roman" w:hAnsi="Times New Roman" w:cs="Times New Roman"/>
        </w:rPr>
        <w:t xml:space="preserve">Signaling an already classical </w:t>
      </w:r>
      <w:r w:rsidRPr="00F66A4F">
        <w:rPr>
          <w:rFonts w:ascii="Times New Roman" w:hAnsi="Times New Roman" w:cs="Times New Roman"/>
        </w:rPr>
        <w:t>modality of cultural syncretism, of dynamic adaptation</w:t>
      </w:r>
      <w:r w:rsidR="00B142BF" w:rsidRPr="00F66A4F">
        <w:rPr>
          <w:rFonts w:ascii="Times New Roman" w:hAnsi="Times New Roman" w:cs="Times New Roman"/>
        </w:rPr>
        <w:t xml:space="preserve"> if not instrumental pragmatism</w:t>
      </w:r>
      <w:r w:rsidRPr="00F66A4F">
        <w:rPr>
          <w:rFonts w:ascii="Times New Roman" w:hAnsi="Times New Roman" w:cs="Times New Roman"/>
        </w:rPr>
        <w:t>,</w:t>
      </w:r>
      <w:r w:rsidR="0057554F" w:rsidRPr="00F66A4F">
        <w:rPr>
          <w:rFonts w:ascii="Times New Roman" w:hAnsi="Times New Roman" w:cs="Times New Roman"/>
        </w:rPr>
        <w:t xml:space="preserve"> Emwalu also underscores </w:t>
      </w:r>
      <w:r w:rsidR="00B142BF" w:rsidRPr="00F66A4F">
        <w:rPr>
          <w:rFonts w:ascii="Times New Roman" w:hAnsi="Times New Roman" w:cs="Times New Roman"/>
        </w:rPr>
        <w:t xml:space="preserve">the reality of engaging what has arrived from beyond the geographic and temporal horizon </w:t>
      </w:r>
      <w:r w:rsidR="00B142BF" w:rsidRPr="00395F2B">
        <w:rPr>
          <w:rFonts w:ascii="Times New Roman" w:hAnsi="Times New Roman" w:cs="Times New Roman"/>
        </w:rPr>
        <w:t>that Polowat navigators long breached as a matter of cultural self-</w:t>
      </w:r>
      <w:r w:rsidR="00395F2B" w:rsidRPr="00395F2B">
        <w:rPr>
          <w:rFonts w:ascii="Times New Roman" w:hAnsi="Times New Roman" w:cs="Times New Roman"/>
        </w:rPr>
        <w:t>realization</w:t>
      </w:r>
      <w:r w:rsidR="00B142BF" w:rsidRPr="00395F2B">
        <w:rPr>
          <w:rFonts w:ascii="Times New Roman" w:hAnsi="Times New Roman" w:cs="Times New Roman"/>
        </w:rPr>
        <w:t>.</w:t>
      </w:r>
      <w:r w:rsidR="00B142BF" w:rsidRPr="00F66A4F">
        <w:rPr>
          <w:rFonts w:ascii="Times New Roman" w:hAnsi="Times New Roman" w:cs="Times New Roman"/>
        </w:rPr>
        <w:t xml:space="preserve"> In these “modern times</w:t>
      </w:r>
      <w:r w:rsidR="00BD06F0">
        <w:rPr>
          <w:rFonts w:ascii="Times New Roman" w:hAnsi="Times New Roman" w:cs="Times New Roman"/>
        </w:rPr>
        <w:t>,</w:t>
      </w:r>
      <w:r w:rsidR="00B142BF" w:rsidRPr="00F66A4F">
        <w:rPr>
          <w:rFonts w:ascii="Times New Roman" w:hAnsi="Times New Roman" w:cs="Times New Roman"/>
        </w:rPr>
        <w:t xml:space="preserve">” </w:t>
      </w:r>
      <w:r w:rsidR="00BD06F0">
        <w:rPr>
          <w:rFonts w:ascii="Times New Roman" w:hAnsi="Times New Roman" w:cs="Times New Roman"/>
        </w:rPr>
        <w:t xml:space="preserve">he explains, </w:t>
      </w:r>
      <w:r w:rsidR="00B142BF" w:rsidRPr="00F66A4F">
        <w:rPr>
          <w:rFonts w:ascii="Times New Roman" w:hAnsi="Times New Roman" w:cs="Times New Roman"/>
        </w:rPr>
        <w:t>“the best way to save” seafaring culture “is to share it with others.”</w:t>
      </w:r>
      <w:r w:rsidR="00BE196A" w:rsidRPr="00F66A4F">
        <w:rPr>
          <w:rFonts w:ascii="Times New Roman" w:hAnsi="Times New Roman" w:cs="Times New Roman"/>
        </w:rPr>
        <w:t xml:space="preserve"> </w:t>
      </w:r>
      <w:r w:rsidR="00075EBD">
        <w:rPr>
          <w:rFonts w:ascii="Times New Roman" w:hAnsi="Times New Roman" w:cs="Times New Roman"/>
        </w:rPr>
        <w:t>This is why</w:t>
      </w:r>
      <w:r w:rsidR="00BE196A" w:rsidRPr="00F66A4F">
        <w:rPr>
          <w:rFonts w:ascii="Times New Roman" w:hAnsi="Times New Roman" w:cs="Times New Roman"/>
        </w:rPr>
        <w:t xml:space="preserve"> his cousin, </w:t>
      </w:r>
      <w:r w:rsidR="0057554F" w:rsidRPr="00F66A4F">
        <w:rPr>
          <w:rFonts w:ascii="Times New Roman" w:hAnsi="Times New Roman" w:cs="Times New Roman"/>
        </w:rPr>
        <w:t xml:space="preserve">Mau Piailug, </w:t>
      </w:r>
      <w:r w:rsidR="00BE196A" w:rsidRPr="00F66A4F">
        <w:rPr>
          <w:rFonts w:ascii="Times New Roman" w:hAnsi="Times New Roman" w:cs="Times New Roman"/>
        </w:rPr>
        <w:t xml:space="preserve">readily consented to sharing valuable information to the Hawaiians and other Polynesians. And why </w:t>
      </w:r>
      <w:r w:rsidR="0057554F" w:rsidRPr="00F66A4F">
        <w:rPr>
          <w:rFonts w:ascii="Times New Roman" w:hAnsi="Times New Roman" w:cs="Times New Roman"/>
        </w:rPr>
        <w:t>Emwalu’s</w:t>
      </w:r>
      <w:r w:rsidR="00BE196A" w:rsidRPr="00F66A4F">
        <w:rPr>
          <w:rFonts w:ascii="Times New Roman" w:hAnsi="Times New Roman" w:cs="Times New Roman"/>
        </w:rPr>
        <w:t xml:space="preserve"> other cousin, the Polowat navigator, Rapwi Yaluwairh, shared knowledge with the C</w:t>
      </w:r>
      <w:r w:rsidR="00D8795B">
        <w:rPr>
          <w:rFonts w:ascii="Times New Roman" w:hAnsi="Times New Roman" w:cs="Times New Roman"/>
        </w:rPr>
        <w:t>H</w:t>
      </w:r>
      <w:r w:rsidR="00BE196A" w:rsidRPr="00F66A4F">
        <w:rPr>
          <w:rFonts w:ascii="Times New Roman" w:hAnsi="Times New Roman" w:cs="Times New Roman"/>
        </w:rPr>
        <w:t>amor</w:t>
      </w:r>
      <w:r w:rsidR="00D8795B">
        <w:rPr>
          <w:rFonts w:ascii="Times New Roman" w:hAnsi="Times New Roman" w:cs="Times New Roman"/>
        </w:rPr>
        <w:t xml:space="preserve">u </w:t>
      </w:r>
      <w:r w:rsidR="00BE196A" w:rsidRPr="00F66A4F">
        <w:rPr>
          <w:rFonts w:ascii="Times New Roman" w:hAnsi="Times New Roman" w:cs="Times New Roman"/>
        </w:rPr>
        <w:t xml:space="preserve">(now navigator), Rob Limtiaco, from Guam, in the mid 1980s, and why Yaluwairh broke a tradition of keeping knowledge within clan and </w:t>
      </w:r>
      <w:r w:rsidR="003F3A3A" w:rsidRPr="00F66A4F">
        <w:rPr>
          <w:rFonts w:ascii="Times New Roman" w:hAnsi="Times New Roman" w:cs="Times New Roman"/>
        </w:rPr>
        <w:t>canoe house</w:t>
      </w:r>
      <w:r w:rsidR="00BE196A" w:rsidRPr="00F66A4F">
        <w:rPr>
          <w:rFonts w:ascii="Times New Roman" w:hAnsi="Times New Roman" w:cs="Times New Roman"/>
        </w:rPr>
        <w:t xml:space="preserve"> by establishing Polowat’s first “public school” of navigation in the late 1980s</w:t>
      </w:r>
      <w:r w:rsidR="0057554F" w:rsidRPr="00F66A4F">
        <w:rPr>
          <w:rFonts w:ascii="Times New Roman" w:hAnsi="Times New Roman" w:cs="Times New Roman"/>
        </w:rPr>
        <w:t xml:space="preserve"> (Diaz 2002)</w:t>
      </w:r>
      <w:r w:rsidR="00BE196A" w:rsidRPr="00F66A4F">
        <w:rPr>
          <w:rFonts w:ascii="Times New Roman" w:hAnsi="Times New Roman" w:cs="Times New Roman"/>
        </w:rPr>
        <w:t>.  In Polowat</w:t>
      </w:r>
      <w:r w:rsidR="0057554F" w:rsidRPr="00F66A4F">
        <w:rPr>
          <w:rFonts w:ascii="Times New Roman" w:hAnsi="Times New Roman" w:cs="Times New Roman"/>
        </w:rPr>
        <w:t>,</w:t>
      </w:r>
      <w:r w:rsidR="00BE196A" w:rsidRPr="00F66A4F">
        <w:rPr>
          <w:rFonts w:ascii="Times New Roman" w:hAnsi="Times New Roman" w:cs="Times New Roman"/>
        </w:rPr>
        <w:t xml:space="preserve"> the traditional teaching of seafaring knowledge is referred to as </w:t>
      </w:r>
      <w:r w:rsidR="00B44B30">
        <w:rPr>
          <w:rFonts w:ascii="Times New Roman" w:hAnsi="Times New Roman" w:cs="Times New Roman"/>
        </w:rPr>
        <w:t>m</w:t>
      </w:r>
      <w:r w:rsidR="00BE196A" w:rsidRPr="00F66A4F">
        <w:rPr>
          <w:rFonts w:ascii="Times New Roman" w:hAnsi="Times New Roman" w:cs="Times New Roman"/>
        </w:rPr>
        <w:t xml:space="preserve">erak </w:t>
      </w:r>
      <w:r w:rsidR="00B44B30">
        <w:rPr>
          <w:rFonts w:ascii="Times New Roman" w:hAnsi="Times New Roman" w:cs="Times New Roman"/>
        </w:rPr>
        <w:t>h</w:t>
      </w:r>
      <w:r w:rsidR="00BE196A" w:rsidRPr="00F66A4F">
        <w:rPr>
          <w:rFonts w:ascii="Times New Roman" w:hAnsi="Times New Roman" w:cs="Times New Roman"/>
        </w:rPr>
        <w:t xml:space="preserve">eky, which describes the opening of </w:t>
      </w:r>
      <w:r w:rsidR="002B5520" w:rsidRPr="00F66A4F">
        <w:rPr>
          <w:rFonts w:ascii="Times New Roman" w:hAnsi="Times New Roman" w:cs="Times New Roman"/>
        </w:rPr>
        <w:t>woven mats of knowledge for different aspects of seafaring</w:t>
      </w:r>
      <w:r w:rsidR="00C358B5">
        <w:rPr>
          <w:rFonts w:ascii="Times New Roman" w:hAnsi="Times New Roman" w:cs="Times New Roman"/>
        </w:rPr>
        <w:t xml:space="preserve">. The mat </w:t>
      </w:r>
      <w:r w:rsidR="0057554F" w:rsidRPr="00F66A4F">
        <w:rPr>
          <w:rFonts w:ascii="Times New Roman" w:hAnsi="Times New Roman" w:cs="Times New Roman"/>
        </w:rPr>
        <w:t>for</w:t>
      </w:r>
      <w:r w:rsidR="0087017B">
        <w:rPr>
          <w:rFonts w:ascii="Times New Roman" w:hAnsi="Times New Roman" w:cs="Times New Roman"/>
        </w:rPr>
        <w:t xml:space="preserve"> learning p</w:t>
      </w:r>
      <w:r w:rsidR="00FC0C14">
        <w:rPr>
          <w:rFonts w:ascii="Times New Roman" w:hAnsi="Times New Roman" w:cs="Times New Roman"/>
        </w:rPr>
        <w:t xml:space="preserve">aafu, the </w:t>
      </w:r>
      <w:r w:rsidR="0087017B">
        <w:rPr>
          <w:rFonts w:ascii="Times New Roman" w:hAnsi="Times New Roman" w:cs="Times New Roman"/>
        </w:rPr>
        <w:t>instrumentalization of stars for “mapping” locations</w:t>
      </w:r>
      <w:r w:rsidR="00FC0C14">
        <w:rPr>
          <w:rFonts w:ascii="Times New Roman" w:hAnsi="Times New Roman" w:cs="Times New Roman"/>
        </w:rPr>
        <w:t>, is</w:t>
      </w:r>
      <w:r w:rsidR="002B5520" w:rsidRPr="00F66A4F">
        <w:rPr>
          <w:rFonts w:ascii="Times New Roman" w:hAnsi="Times New Roman" w:cs="Times New Roman"/>
        </w:rPr>
        <w:t xml:space="preserve"> co</w:t>
      </w:r>
      <w:r w:rsidR="00FC0C14">
        <w:rPr>
          <w:rFonts w:ascii="Times New Roman" w:hAnsi="Times New Roman" w:cs="Times New Roman"/>
        </w:rPr>
        <w:t>nsistently</w:t>
      </w:r>
      <w:r w:rsidR="002B5520" w:rsidRPr="00F66A4F">
        <w:rPr>
          <w:rFonts w:ascii="Times New Roman" w:hAnsi="Times New Roman" w:cs="Times New Roman"/>
        </w:rPr>
        <w:t xml:space="preserve"> mistranslated</w:t>
      </w:r>
      <w:r w:rsidR="00FC0C14">
        <w:rPr>
          <w:rFonts w:ascii="Times New Roman" w:hAnsi="Times New Roman" w:cs="Times New Roman"/>
        </w:rPr>
        <w:t xml:space="preserve"> and misconstrued</w:t>
      </w:r>
      <w:r w:rsidR="00211940">
        <w:rPr>
          <w:rFonts w:ascii="Times New Roman" w:hAnsi="Times New Roman" w:cs="Times New Roman"/>
        </w:rPr>
        <w:t xml:space="preserve"> in scholarship</w:t>
      </w:r>
      <w:r w:rsidR="0057554F" w:rsidRPr="00F66A4F">
        <w:rPr>
          <w:rFonts w:ascii="Times New Roman" w:hAnsi="Times New Roman" w:cs="Times New Roman"/>
        </w:rPr>
        <w:t xml:space="preserve"> </w:t>
      </w:r>
      <w:r w:rsidR="002B5520" w:rsidRPr="00F66A4F">
        <w:rPr>
          <w:rFonts w:ascii="Times New Roman" w:hAnsi="Times New Roman" w:cs="Times New Roman"/>
        </w:rPr>
        <w:t>and in popular literature as a sidereal “compass</w:t>
      </w:r>
      <w:r w:rsidR="00395F2B">
        <w:rPr>
          <w:rFonts w:ascii="Times New Roman" w:hAnsi="Times New Roman" w:cs="Times New Roman"/>
        </w:rPr>
        <w:t>.</w:t>
      </w:r>
      <w:r w:rsidR="002B5520" w:rsidRPr="00F66A4F">
        <w:rPr>
          <w:rFonts w:ascii="Times New Roman" w:hAnsi="Times New Roman" w:cs="Times New Roman"/>
        </w:rPr>
        <w:t xml:space="preserve">” </w:t>
      </w:r>
      <w:r w:rsidR="0087017B">
        <w:rPr>
          <w:rFonts w:ascii="Times New Roman" w:hAnsi="Times New Roman" w:cs="Times New Roman"/>
        </w:rPr>
        <w:t xml:space="preserve"> I</w:t>
      </w:r>
      <w:r w:rsidR="00395F2B">
        <w:rPr>
          <w:rFonts w:ascii="Times New Roman" w:hAnsi="Times New Roman" w:cs="Times New Roman"/>
        </w:rPr>
        <w:t xml:space="preserve">n paafu, </w:t>
      </w:r>
      <w:r w:rsidR="002B5520" w:rsidRPr="00F66A4F">
        <w:rPr>
          <w:rFonts w:ascii="Times New Roman" w:hAnsi="Times New Roman" w:cs="Times New Roman"/>
        </w:rPr>
        <w:t>stars do not mark cardinal directionality but what I’ve elsewhere described as the relationality between position and direction</w:t>
      </w:r>
      <w:r w:rsidR="0057554F" w:rsidRPr="00F66A4F">
        <w:rPr>
          <w:rFonts w:ascii="Times New Roman" w:hAnsi="Times New Roman" w:cs="Times New Roman"/>
        </w:rPr>
        <w:t xml:space="preserve"> (Diaz </w:t>
      </w:r>
      <w:r w:rsidR="0057554F" w:rsidRPr="00F66A4F">
        <w:rPr>
          <w:rFonts w:ascii="Times New Roman" w:hAnsi="Times New Roman" w:cs="Times New Roman"/>
        </w:rPr>
        <w:lastRenderedPageBreak/>
        <w:t>2015c)</w:t>
      </w:r>
      <w:r w:rsidR="002B5520" w:rsidRPr="00F66A4F">
        <w:rPr>
          <w:rFonts w:ascii="Times New Roman" w:hAnsi="Times New Roman" w:cs="Times New Roman"/>
        </w:rPr>
        <w:t>.</w:t>
      </w:r>
      <w:r w:rsidR="00C358B5">
        <w:rPr>
          <w:rFonts w:ascii="Times New Roman" w:hAnsi="Times New Roman" w:cs="Times New Roman"/>
        </w:rPr>
        <w:t xml:space="preserve"> </w:t>
      </w:r>
      <w:r w:rsidR="002B5520" w:rsidRPr="00F66A4F">
        <w:rPr>
          <w:rFonts w:ascii="Times New Roman" w:hAnsi="Times New Roman" w:cs="Times New Roman"/>
        </w:rPr>
        <w:t>Wenewenefumwaket</w:t>
      </w:r>
      <w:r w:rsidR="00395F2B">
        <w:rPr>
          <w:rFonts w:ascii="Times New Roman" w:hAnsi="Times New Roman" w:cs="Times New Roman"/>
        </w:rPr>
        <w:t>/Polaris</w:t>
      </w:r>
      <w:r w:rsidR="002B5520" w:rsidRPr="00F66A4F">
        <w:rPr>
          <w:rFonts w:ascii="Times New Roman" w:hAnsi="Times New Roman" w:cs="Times New Roman"/>
        </w:rPr>
        <w:t xml:space="preserve"> is t</w:t>
      </w:r>
      <w:r w:rsidR="0087017B">
        <w:rPr>
          <w:rFonts w:ascii="Times New Roman" w:hAnsi="Times New Roman" w:cs="Times New Roman"/>
        </w:rPr>
        <w:t>he star that doesn’t move. It happens to be</w:t>
      </w:r>
      <w:r w:rsidR="002B5520" w:rsidRPr="00F66A4F">
        <w:rPr>
          <w:rFonts w:ascii="Times New Roman" w:hAnsi="Times New Roman" w:cs="Times New Roman"/>
        </w:rPr>
        <w:t xml:space="preserve"> Polaris, but it is not the “north” star any more than Mailap</w:t>
      </w:r>
      <w:r w:rsidR="00395F2B">
        <w:rPr>
          <w:rFonts w:ascii="Times New Roman" w:hAnsi="Times New Roman" w:cs="Times New Roman"/>
        </w:rPr>
        <w:t>/</w:t>
      </w:r>
      <w:proofErr w:type="gramStart"/>
      <w:r w:rsidR="002B5520" w:rsidRPr="00F66A4F">
        <w:rPr>
          <w:rFonts w:ascii="Times New Roman" w:hAnsi="Times New Roman" w:cs="Times New Roman"/>
        </w:rPr>
        <w:t>Altair</w:t>
      </w:r>
      <w:r w:rsidR="00395F2B" w:rsidRPr="00395F2B">
        <w:rPr>
          <w:rFonts w:ascii="Times New Roman" w:hAnsi="Times New Roman" w:cs="Times New Roman"/>
        </w:rPr>
        <w:t xml:space="preserve"> </w:t>
      </w:r>
      <w:r w:rsidR="002B5520" w:rsidRPr="00395F2B">
        <w:rPr>
          <w:rFonts w:ascii="Times New Roman" w:hAnsi="Times New Roman" w:cs="Times New Roman"/>
        </w:rPr>
        <w:t xml:space="preserve"> </w:t>
      </w:r>
      <w:r w:rsidR="002B5520" w:rsidRPr="00F66A4F">
        <w:rPr>
          <w:rFonts w:ascii="Times New Roman" w:hAnsi="Times New Roman" w:cs="Times New Roman"/>
        </w:rPr>
        <w:t>mean</w:t>
      </w:r>
      <w:r w:rsidR="00395F2B">
        <w:rPr>
          <w:rFonts w:ascii="Times New Roman" w:hAnsi="Times New Roman" w:cs="Times New Roman"/>
        </w:rPr>
        <w:t>s</w:t>
      </w:r>
      <w:proofErr w:type="gramEnd"/>
      <w:r w:rsidR="002B5520" w:rsidRPr="00F66A4F">
        <w:rPr>
          <w:rFonts w:ascii="Times New Roman" w:hAnsi="Times New Roman" w:cs="Times New Roman"/>
        </w:rPr>
        <w:t xml:space="preserve"> “east” though it is the part of a co</w:t>
      </w:r>
      <w:r w:rsidR="00C95FFA" w:rsidRPr="00F66A4F">
        <w:rPr>
          <w:rFonts w:ascii="Times New Roman" w:hAnsi="Times New Roman" w:cs="Times New Roman"/>
        </w:rPr>
        <w:t xml:space="preserve">nstellation whose rising point </w:t>
      </w:r>
      <w:r w:rsidR="002B5520" w:rsidRPr="00F66A4F">
        <w:rPr>
          <w:rFonts w:ascii="Times New Roman" w:hAnsi="Times New Roman" w:cs="Times New Roman"/>
        </w:rPr>
        <w:t xml:space="preserve">just happens to lie in that direction when seen from Polowat atoll. </w:t>
      </w:r>
      <w:r w:rsidR="00FC0C14">
        <w:rPr>
          <w:rFonts w:ascii="Times New Roman" w:hAnsi="Times New Roman" w:cs="Times New Roman"/>
        </w:rPr>
        <w:t>At its s</w:t>
      </w:r>
      <w:r w:rsidR="002B5520" w:rsidRPr="00F66A4F">
        <w:rPr>
          <w:rFonts w:ascii="Times New Roman" w:hAnsi="Times New Roman" w:cs="Times New Roman"/>
        </w:rPr>
        <w:t>etting</w:t>
      </w:r>
      <w:r w:rsidR="00FC0C14">
        <w:rPr>
          <w:rFonts w:ascii="Times New Roman" w:hAnsi="Times New Roman" w:cs="Times New Roman"/>
        </w:rPr>
        <w:t xml:space="preserve"> point, Mailap</w:t>
      </w:r>
      <w:r w:rsidR="002B5520" w:rsidRPr="00F66A4F">
        <w:rPr>
          <w:rFonts w:ascii="Times New Roman" w:hAnsi="Times New Roman" w:cs="Times New Roman"/>
        </w:rPr>
        <w:t xml:space="preserve"> </w:t>
      </w:r>
      <w:r w:rsidR="00FC0C14">
        <w:rPr>
          <w:rFonts w:ascii="Times New Roman" w:hAnsi="Times New Roman" w:cs="Times New Roman"/>
        </w:rPr>
        <w:t>points to Satawal, and</w:t>
      </w:r>
      <w:r w:rsidR="002B5520" w:rsidRPr="00F66A4F">
        <w:rPr>
          <w:rFonts w:ascii="Times New Roman" w:hAnsi="Times New Roman" w:cs="Times New Roman"/>
        </w:rPr>
        <w:t xml:space="preserve"> the Philippine Islands further </w:t>
      </w:r>
      <w:r w:rsidR="00FC0C14">
        <w:rPr>
          <w:rFonts w:ascii="Times New Roman" w:hAnsi="Times New Roman" w:cs="Times New Roman"/>
        </w:rPr>
        <w:t xml:space="preserve">to the </w:t>
      </w:r>
      <w:r w:rsidR="002B5520" w:rsidRPr="00F66A4F">
        <w:rPr>
          <w:rFonts w:ascii="Times New Roman" w:hAnsi="Times New Roman" w:cs="Times New Roman"/>
        </w:rPr>
        <w:t>“west.”</w:t>
      </w:r>
      <w:r w:rsidR="009917FC">
        <w:rPr>
          <w:rStyle w:val="FootnoteReference"/>
          <w:rFonts w:ascii="Times New Roman" w:hAnsi="Times New Roman" w:cs="Times New Roman"/>
        </w:rPr>
        <w:footnoteReference w:id="7"/>
      </w:r>
      <w:r w:rsidR="0087017B">
        <w:rPr>
          <w:rFonts w:ascii="Times New Roman" w:hAnsi="Times New Roman" w:cs="Times New Roman"/>
        </w:rPr>
        <w:t xml:space="preserve"> </w:t>
      </w:r>
    </w:p>
    <w:p w14:paraId="1DF0486B" w14:textId="486A970C" w:rsidR="002B5520" w:rsidRPr="00F66A4F" w:rsidRDefault="00211940" w:rsidP="0064445E">
      <w:pPr>
        <w:spacing w:line="276" w:lineRule="auto"/>
        <w:jc w:val="both"/>
        <w:rPr>
          <w:rFonts w:ascii="Times New Roman" w:hAnsi="Times New Roman" w:cs="Times New Roman"/>
        </w:rPr>
      </w:pPr>
      <w:r>
        <w:rPr>
          <w:rFonts w:ascii="Times New Roman" w:hAnsi="Times New Roman" w:cs="Times New Roman"/>
        </w:rPr>
        <w:tab/>
        <w:t xml:space="preserve">But in Polowat, </w:t>
      </w:r>
      <w:r w:rsidR="00B44B30">
        <w:rPr>
          <w:rFonts w:ascii="Times New Roman" w:hAnsi="Times New Roman" w:cs="Times New Roman"/>
        </w:rPr>
        <w:t>m</w:t>
      </w:r>
      <w:r>
        <w:rPr>
          <w:rFonts w:ascii="Times New Roman" w:hAnsi="Times New Roman" w:cs="Times New Roman"/>
        </w:rPr>
        <w:t xml:space="preserve">erak </w:t>
      </w:r>
      <w:r w:rsidR="00B44B30">
        <w:rPr>
          <w:rFonts w:ascii="Times New Roman" w:hAnsi="Times New Roman" w:cs="Times New Roman"/>
        </w:rPr>
        <w:t>h</w:t>
      </w:r>
      <w:r>
        <w:rPr>
          <w:rFonts w:ascii="Times New Roman" w:hAnsi="Times New Roman" w:cs="Times New Roman"/>
        </w:rPr>
        <w:t>eky</w:t>
      </w:r>
      <w:proofErr w:type="gramStart"/>
      <w:r>
        <w:rPr>
          <w:rFonts w:ascii="Times New Roman" w:hAnsi="Times New Roman" w:cs="Times New Roman"/>
        </w:rPr>
        <w:t>/</w:t>
      </w:r>
      <w:r w:rsidR="002B5520" w:rsidRPr="00F66A4F">
        <w:rPr>
          <w:rFonts w:ascii="Times New Roman" w:hAnsi="Times New Roman" w:cs="Times New Roman"/>
        </w:rPr>
        <w:t>“</w:t>
      </w:r>
      <w:proofErr w:type="gramEnd"/>
      <w:r w:rsidR="002B5520" w:rsidRPr="00F66A4F">
        <w:rPr>
          <w:rFonts w:ascii="Times New Roman" w:hAnsi="Times New Roman" w:cs="Times New Roman"/>
        </w:rPr>
        <w:t>opening up the mat</w:t>
      </w:r>
      <w:r w:rsidR="00A54DF8" w:rsidRPr="00211940">
        <w:rPr>
          <w:rFonts w:ascii="Times New Roman" w:hAnsi="Times New Roman" w:cs="Times New Roman"/>
        </w:rPr>
        <w:t>”</w:t>
      </w:r>
      <w:r w:rsidR="002B5520" w:rsidRPr="00211940">
        <w:rPr>
          <w:rFonts w:ascii="Times New Roman" w:hAnsi="Times New Roman" w:cs="Times New Roman"/>
        </w:rPr>
        <w:t xml:space="preserve"> (of</w:t>
      </w:r>
      <w:r>
        <w:rPr>
          <w:rFonts w:ascii="Times New Roman" w:hAnsi="Times New Roman" w:cs="Times New Roman"/>
        </w:rPr>
        <w:t xml:space="preserve"> specific sets of knowledge) </w:t>
      </w:r>
      <w:r w:rsidR="002B5520" w:rsidRPr="00F66A4F">
        <w:rPr>
          <w:rFonts w:ascii="Times New Roman" w:hAnsi="Times New Roman" w:cs="Times New Roman"/>
        </w:rPr>
        <w:t xml:space="preserve"> also glosses in embodied terms, “opening up your heart,” thereby commenting on the reciprocal obligations and responsibilities that obtain between a teacher and student. Ideally, a teacher conveys all </w:t>
      </w:r>
      <w:r w:rsidR="00A54DF8" w:rsidRPr="00211940">
        <w:rPr>
          <w:rFonts w:ascii="Times New Roman" w:hAnsi="Times New Roman" w:cs="Times New Roman"/>
        </w:rPr>
        <w:t>the teacher</w:t>
      </w:r>
      <w:r w:rsidR="00A54DF8">
        <w:rPr>
          <w:rFonts w:ascii="Times New Roman" w:hAnsi="Times New Roman" w:cs="Times New Roman"/>
        </w:rPr>
        <w:t xml:space="preserve"> </w:t>
      </w:r>
      <w:r w:rsidR="002B5520" w:rsidRPr="00F66A4F">
        <w:rPr>
          <w:rFonts w:ascii="Times New Roman" w:hAnsi="Times New Roman" w:cs="Times New Roman"/>
        </w:rPr>
        <w:t>knows while the student makes all effort to learn and put it into correct practice</w:t>
      </w:r>
      <w:r w:rsidR="00C358B5">
        <w:rPr>
          <w:rFonts w:ascii="Times New Roman" w:hAnsi="Times New Roman" w:cs="Times New Roman"/>
        </w:rPr>
        <w:t>. I</w:t>
      </w:r>
      <w:r w:rsidR="008C2839" w:rsidRPr="00F66A4F">
        <w:rPr>
          <w:rFonts w:ascii="Times New Roman" w:hAnsi="Times New Roman" w:cs="Times New Roman"/>
        </w:rPr>
        <w:t>n the bond</w:t>
      </w:r>
      <w:r w:rsidR="0057554F" w:rsidRPr="00F66A4F">
        <w:rPr>
          <w:rFonts w:ascii="Times New Roman" w:hAnsi="Times New Roman" w:cs="Times New Roman"/>
        </w:rPr>
        <w:t>s</w:t>
      </w:r>
      <w:r w:rsidR="008C2839" w:rsidRPr="00F66A4F">
        <w:rPr>
          <w:rFonts w:ascii="Times New Roman" w:hAnsi="Times New Roman" w:cs="Times New Roman"/>
        </w:rPr>
        <w:t xml:space="preserve"> of the exchange, the teacher gives and gets respect and tribute in return, while the student, armed with the </w:t>
      </w:r>
      <w:r w:rsidR="00C358B5">
        <w:rPr>
          <w:rFonts w:ascii="Times New Roman" w:hAnsi="Times New Roman" w:cs="Times New Roman"/>
        </w:rPr>
        <w:t>tools for</w:t>
      </w:r>
      <w:r w:rsidR="008C2839" w:rsidRPr="00F66A4F">
        <w:rPr>
          <w:rFonts w:ascii="Times New Roman" w:hAnsi="Times New Roman" w:cs="Times New Roman"/>
        </w:rPr>
        <w:t xml:space="preserve"> successful travel and mobility and all that comes with it, extends the value and prestige of the teacher, the canoe</w:t>
      </w:r>
      <w:r w:rsidR="0057554F" w:rsidRPr="00F66A4F">
        <w:rPr>
          <w:rFonts w:ascii="Times New Roman" w:hAnsi="Times New Roman" w:cs="Times New Roman"/>
        </w:rPr>
        <w:t xml:space="preserve"> </w:t>
      </w:r>
      <w:r w:rsidR="008C2839" w:rsidRPr="00F66A4F">
        <w:rPr>
          <w:rFonts w:ascii="Times New Roman" w:hAnsi="Times New Roman" w:cs="Times New Roman"/>
        </w:rPr>
        <w:t xml:space="preserve">house, and the school of navigation. In her study of modern and traditional education in </w:t>
      </w:r>
      <w:r w:rsidR="00C358B5">
        <w:rPr>
          <w:rFonts w:ascii="Times New Roman" w:hAnsi="Times New Roman" w:cs="Times New Roman"/>
        </w:rPr>
        <w:t>Pu</w:t>
      </w:r>
      <w:r w:rsidR="008C2839" w:rsidRPr="00F66A4F">
        <w:rPr>
          <w:rFonts w:ascii="Times New Roman" w:hAnsi="Times New Roman" w:cs="Times New Roman"/>
        </w:rPr>
        <w:t>lap</w:t>
      </w:r>
      <w:r>
        <w:rPr>
          <w:rFonts w:ascii="Times New Roman" w:hAnsi="Times New Roman" w:cs="Times New Roman"/>
        </w:rPr>
        <w:t xml:space="preserve"> (</w:t>
      </w:r>
      <w:r w:rsidR="00C358B5">
        <w:rPr>
          <w:rFonts w:ascii="Times New Roman" w:hAnsi="Times New Roman" w:cs="Times New Roman"/>
        </w:rPr>
        <w:t xml:space="preserve">in </w:t>
      </w:r>
      <w:r w:rsidR="00A7468E" w:rsidRPr="00F66A4F">
        <w:rPr>
          <w:rFonts w:ascii="Times New Roman" w:hAnsi="Times New Roman" w:cs="Times New Roman"/>
        </w:rPr>
        <w:t>Chuuk State)</w:t>
      </w:r>
      <w:r>
        <w:rPr>
          <w:rFonts w:ascii="Times New Roman" w:hAnsi="Times New Roman" w:cs="Times New Roman"/>
        </w:rPr>
        <w:t xml:space="preserve"> </w:t>
      </w:r>
      <w:r w:rsidR="009917FC">
        <w:rPr>
          <w:rFonts w:ascii="Times New Roman" w:hAnsi="Times New Roman" w:cs="Times New Roman"/>
        </w:rPr>
        <w:t xml:space="preserve">Juliana </w:t>
      </w:r>
      <w:r w:rsidR="008C2839" w:rsidRPr="00F66A4F">
        <w:rPr>
          <w:rFonts w:ascii="Times New Roman" w:hAnsi="Times New Roman" w:cs="Times New Roman"/>
        </w:rPr>
        <w:t>Flynn</w:t>
      </w:r>
      <w:r w:rsidR="00A7468E" w:rsidRPr="00F66A4F">
        <w:rPr>
          <w:rFonts w:ascii="Times New Roman" w:hAnsi="Times New Roman" w:cs="Times New Roman"/>
        </w:rPr>
        <w:t xml:space="preserve"> (1992)</w:t>
      </w:r>
      <w:r w:rsidR="008C2839" w:rsidRPr="00F66A4F">
        <w:rPr>
          <w:rFonts w:ascii="Times New Roman" w:hAnsi="Times New Roman" w:cs="Times New Roman"/>
        </w:rPr>
        <w:t xml:space="preserve"> explains that the island’s name and reputation </w:t>
      </w:r>
      <w:proofErr w:type="gramStart"/>
      <w:r w:rsidR="008C2839" w:rsidRPr="00F66A4F">
        <w:rPr>
          <w:rFonts w:ascii="Times New Roman" w:hAnsi="Times New Roman" w:cs="Times New Roman"/>
        </w:rPr>
        <w:t>derives</w:t>
      </w:r>
      <w:proofErr w:type="gramEnd"/>
      <w:r w:rsidR="008C2839" w:rsidRPr="00F66A4F">
        <w:rPr>
          <w:rFonts w:ascii="Times New Roman" w:hAnsi="Times New Roman" w:cs="Times New Roman"/>
        </w:rPr>
        <w:t xml:space="preserve"> from the terms Pwo</w:t>
      </w:r>
      <w:r w:rsidR="00C358B5">
        <w:rPr>
          <w:rFonts w:ascii="Times New Roman" w:hAnsi="Times New Roman" w:cs="Times New Roman"/>
        </w:rPr>
        <w:t xml:space="preserve"> </w:t>
      </w:r>
      <w:r w:rsidR="008C2839" w:rsidRPr="00F66A4F">
        <w:rPr>
          <w:rFonts w:ascii="Times New Roman" w:hAnsi="Times New Roman" w:cs="Times New Roman"/>
        </w:rPr>
        <w:t>Lap, or principal or main ritual initiator for conferring master navigator status, and so is a source of great prid</w:t>
      </w:r>
      <w:r w:rsidR="0057554F" w:rsidRPr="00F66A4F">
        <w:rPr>
          <w:rFonts w:ascii="Times New Roman" w:hAnsi="Times New Roman" w:cs="Times New Roman"/>
        </w:rPr>
        <w:t>e and acknowledgement for the Pu</w:t>
      </w:r>
      <w:r w:rsidR="008C2839" w:rsidRPr="00F66A4F">
        <w:rPr>
          <w:rFonts w:ascii="Times New Roman" w:hAnsi="Times New Roman" w:cs="Times New Roman"/>
        </w:rPr>
        <w:t>lapes</w:t>
      </w:r>
      <w:r w:rsidR="0057554F" w:rsidRPr="00F66A4F">
        <w:rPr>
          <w:rFonts w:ascii="Times New Roman" w:hAnsi="Times New Roman" w:cs="Times New Roman"/>
        </w:rPr>
        <w:t>e. In similar fashion</w:t>
      </w:r>
      <w:r w:rsidR="00C358B5">
        <w:rPr>
          <w:rFonts w:ascii="Times New Roman" w:hAnsi="Times New Roman" w:cs="Times New Roman"/>
        </w:rPr>
        <w:t xml:space="preserve">, </w:t>
      </w:r>
      <w:r w:rsidR="008C2839" w:rsidRPr="00F66A4F">
        <w:rPr>
          <w:rFonts w:ascii="Times New Roman" w:hAnsi="Times New Roman" w:cs="Times New Roman"/>
        </w:rPr>
        <w:t>Polowatese and other</w:t>
      </w:r>
      <w:r w:rsidR="00A7468E" w:rsidRPr="00F66A4F">
        <w:rPr>
          <w:rFonts w:ascii="Times New Roman" w:hAnsi="Times New Roman" w:cs="Times New Roman"/>
        </w:rPr>
        <w:t xml:space="preserve"> seafaring</w:t>
      </w:r>
      <w:r w:rsidR="008C2839" w:rsidRPr="00F66A4F">
        <w:rPr>
          <w:rFonts w:ascii="Times New Roman" w:hAnsi="Times New Roman" w:cs="Times New Roman"/>
        </w:rPr>
        <w:t xml:space="preserve"> atolls </w:t>
      </w:r>
      <w:r w:rsidR="00C358B5">
        <w:rPr>
          <w:rFonts w:ascii="Times New Roman" w:hAnsi="Times New Roman" w:cs="Times New Roman"/>
        </w:rPr>
        <w:t xml:space="preserve">are </w:t>
      </w:r>
      <w:r w:rsidR="008C2839" w:rsidRPr="00F66A4F">
        <w:rPr>
          <w:rFonts w:ascii="Times New Roman" w:hAnsi="Times New Roman" w:cs="Times New Roman"/>
        </w:rPr>
        <w:t xml:space="preserve">valorized in state and national discourse in the Federated States of Micronesia as </w:t>
      </w:r>
      <w:r w:rsidR="00A7468E" w:rsidRPr="00F66A4F">
        <w:rPr>
          <w:rFonts w:ascii="Times New Roman" w:hAnsi="Times New Roman" w:cs="Times New Roman"/>
        </w:rPr>
        <w:t>keepers</w:t>
      </w:r>
      <w:r w:rsidR="008C2839" w:rsidRPr="00F66A4F">
        <w:rPr>
          <w:rFonts w:ascii="Times New Roman" w:hAnsi="Times New Roman" w:cs="Times New Roman"/>
        </w:rPr>
        <w:t xml:space="preserve"> of national cultural treasures.</w:t>
      </w:r>
      <w:r w:rsidR="004F435B" w:rsidRPr="00F66A4F">
        <w:rPr>
          <w:rFonts w:ascii="Times New Roman" w:hAnsi="Times New Roman" w:cs="Times New Roman"/>
        </w:rPr>
        <w:t xml:space="preserve"> In these “modern times</w:t>
      </w:r>
      <w:r w:rsidR="00A7468E" w:rsidRPr="00F66A4F">
        <w:rPr>
          <w:rFonts w:ascii="Times New Roman" w:hAnsi="Times New Roman" w:cs="Times New Roman"/>
        </w:rPr>
        <w:t>,</w:t>
      </w:r>
      <w:r w:rsidR="004F435B" w:rsidRPr="00F66A4F">
        <w:rPr>
          <w:rFonts w:ascii="Times New Roman" w:hAnsi="Times New Roman" w:cs="Times New Roman"/>
        </w:rPr>
        <w:t>” those who hold the knowledge of seafaring too closely will lose out on new forms of prestige, resources, and benefits</w:t>
      </w:r>
      <w:r w:rsidR="00C358B5">
        <w:rPr>
          <w:rFonts w:ascii="Times New Roman" w:hAnsi="Times New Roman" w:cs="Times New Roman"/>
        </w:rPr>
        <w:t>,</w:t>
      </w:r>
      <w:r w:rsidR="004F435B" w:rsidRPr="00F66A4F">
        <w:rPr>
          <w:rFonts w:ascii="Times New Roman" w:hAnsi="Times New Roman" w:cs="Times New Roman"/>
        </w:rPr>
        <w:t xml:space="preserve"> the likes of which could significantly improve their</w:t>
      </w:r>
      <w:r w:rsidR="00A7468E" w:rsidRPr="00F66A4F">
        <w:rPr>
          <w:rFonts w:ascii="Times New Roman" w:hAnsi="Times New Roman" w:cs="Times New Roman"/>
        </w:rPr>
        <w:t xml:space="preserve"> </w:t>
      </w:r>
      <w:r w:rsidR="004F435B" w:rsidRPr="00F66A4F">
        <w:rPr>
          <w:rFonts w:ascii="Times New Roman" w:hAnsi="Times New Roman" w:cs="Times New Roman"/>
        </w:rPr>
        <w:t xml:space="preserve">social and economic standing as well as those of their kinfolk. </w:t>
      </w:r>
      <w:r w:rsidR="00A7468E" w:rsidRPr="00F66A4F">
        <w:rPr>
          <w:rFonts w:ascii="Times New Roman" w:hAnsi="Times New Roman" w:cs="Times New Roman"/>
        </w:rPr>
        <w:t>For his role in the revi</w:t>
      </w:r>
      <w:r w:rsidR="00C358B5">
        <w:rPr>
          <w:rFonts w:ascii="Times New Roman" w:hAnsi="Times New Roman" w:cs="Times New Roman"/>
        </w:rPr>
        <w:t>val</w:t>
      </w:r>
      <w:r w:rsidR="00A7468E" w:rsidRPr="00F66A4F">
        <w:rPr>
          <w:rFonts w:ascii="Times New Roman" w:hAnsi="Times New Roman" w:cs="Times New Roman"/>
        </w:rPr>
        <w:t xml:space="preserve"> of Polynesian wayfinding, the late </w:t>
      </w:r>
      <w:r w:rsidR="004F435B" w:rsidRPr="00F66A4F">
        <w:rPr>
          <w:rFonts w:ascii="Times New Roman" w:hAnsi="Times New Roman" w:cs="Times New Roman"/>
        </w:rPr>
        <w:t xml:space="preserve">Mau Piailug </w:t>
      </w:r>
      <w:r w:rsidR="00726E75">
        <w:rPr>
          <w:rFonts w:ascii="Times New Roman" w:hAnsi="Times New Roman" w:cs="Times New Roman"/>
        </w:rPr>
        <w:t>had become</w:t>
      </w:r>
      <w:r w:rsidR="004F435B" w:rsidRPr="00F66A4F">
        <w:rPr>
          <w:rFonts w:ascii="Times New Roman" w:hAnsi="Times New Roman" w:cs="Times New Roman"/>
        </w:rPr>
        <w:t xml:space="preserve"> a </w:t>
      </w:r>
      <w:r w:rsidR="00726E75">
        <w:rPr>
          <w:rFonts w:ascii="Times New Roman" w:hAnsi="Times New Roman" w:cs="Times New Roman"/>
        </w:rPr>
        <w:t xml:space="preserve">living </w:t>
      </w:r>
      <w:r w:rsidR="004F435B" w:rsidRPr="00F66A4F">
        <w:rPr>
          <w:rFonts w:ascii="Times New Roman" w:hAnsi="Times New Roman" w:cs="Times New Roman"/>
        </w:rPr>
        <w:t>l</w:t>
      </w:r>
      <w:r w:rsidR="00A7468E" w:rsidRPr="00F66A4F">
        <w:rPr>
          <w:rFonts w:ascii="Times New Roman" w:hAnsi="Times New Roman" w:cs="Times New Roman"/>
        </w:rPr>
        <w:t xml:space="preserve">egend across the Pacific who </w:t>
      </w:r>
      <w:r w:rsidR="004F435B" w:rsidRPr="00F66A4F">
        <w:rPr>
          <w:rFonts w:ascii="Times New Roman" w:hAnsi="Times New Roman" w:cs="Times New Roman"/>
        </w:rPr>
        <w:t xml:space="preserve">garnered recognition from academic institutions and </w:t>
      </w:r>
      <w:r w:rsidR="00726E75">
        <w:rPr>
          <w:rFonts w:ascii="Times New Roman" w:hAnsi="Times New Roman" w:cs="Times New Roman"/>
        </w:rPr>
        <w:t>even America’s</w:t>
      </w:r>
      <w:r w:rsidR="004F435B" w:rsidRPr="00F66A4F">
        <w:rPr>
          <w:rFonts w:ascii="Times New Roman" w:hAnsi="Times New Roman" w:cs="Times New Roman"/>
        </w:rPr>
        <w:t xml:space="preserve"> highest folk arts honors. The late pwo-navigator from Polowat</w:t>
      </w:r>
      <w:r w:rsidR="00726E75">
        <w:rPr>
          <w:rFonts w:ascii="Times New Roman" w:hAnsi="Times New Roman" w:cs="Times New Roman"/>
        </w:rPr>
        <w:t xml:space="preserve">, </w:t>
      </w:r>
      <w:r w:rsidR="004F435B" w:rsidRPr="00F66A4F">
        <w:rPr>
          <w:rFonts w:ascii="Times New Roman" w:hAnsi="Times New Roman" w:cs="Times New Roman"/>
        </w:rPr>
        <w:t xml:space="preserve">Mannas Sikau, </w:t>
      </w:r>
      <w:r w:rsidR="00726E75">
        <w:rPr>
          <w:rFonts w:ascii="Times New Roman" w:hAnsi="Times New Roman" w:cs="Times New Roman"/>
        </w:rPr>
        <w:t xml:space="preserve">gained analogous acclaim in </w:t>
      </w:r>
      <w:r w:rsidR="004F435B" w:rsidRPr="00F66A4F">
        <w:rPr>
          <w:rFonts w:ascii="Times New Roman" w:hAnsi="Times New Roman" w:cs="Times New Roman"/>
        </w:rPr>
        <w:t>Guam, Japan, and Okinawa.</w:t>
      </w:r>
    </w:p>
    <w:p w14:paraId="78A0FFCB" w14:textId="268CCE84" w:rsidR="00273507" w:rsidRPr="00F66A4F" w:rsidRDefault="00273507" w:rsidP="0064445E">
      <w:pPr>
        <w:spacing w:line="276" w:lineRule="auto"/>
        <w:jc w:val="both"/>
        <w:rPr>
          <w:rFonts w:ascii="Times New Roman" w:hAnsi="Times New Roman" w:cs="Times New Roman"/>
        </w:rPr>
      </w:pPr>
      <w:r w:rsidRPr="00F66A4F">
        <w:rPr>
          <w:rFonts w:ascii="Times New Roman" w:hAnsi="Times New Roman" w:cs="Times New Roman"/>
        </w:rPr>
        <w:tab/>
        <w:t xml:space="preserve">The </w:t>
      </w:r>
      <w:r w:rsidR="003D1E6E">
        <w:rPr>
          <w:rFonts w:ascii="Times New Roman" w:hAnsi="Times New Roman" w:cs="Times New Roman"/>
        </w:rPr>
        <w:t>bonds of</w:t>
      </w:r>
      <w:r w:rsidRPr="00F66A4F">
        <w:rPr>
          <w:rFonts w:ascii="Times New Roman" w:hAnsi="Times New Roman" w:cs="Times New Roman"/>
        </w:rPr>
        <w:t xml:space="preserve"> sharing, however, </w:t>
      </w:r>
      <w:r w:rsidR="003D1E6E">
        <w:rPr>
          <w:rFonts w:ascii="Times New Roman" w:hAnsi="Times New Roman" w:cs="Times New Roman"/>
        </w:rPr>
        <w:t>have not always been reciprocated, at least properly</w:t>
      </w:r>
      <w:r w:rsidRPr="00F66A4F">
        <w:rPr>
          <w:rFonts w:ascii="Times New Roman" w:hAnsi="Times New Roman" w:cs="Times New Roman"/>
        </w:rPr>
        <w:t xml:space="preserve">. </w:t>
      </w:r>
      <w:r w:rsidR="00542056" w:rsidRPr="00542056">
        <w:rPr>
          <w:rFonts w:ascii="Times New Roman" w:hAnsi="Times New Roman" w:cs="Times New Roman"/>
          <w:i/>
        </w:rPr>
        <w:t>The Last Navigator</w:t>
      </w:r>
      <w:r w:rsidR="00ED1694">
        <w:rPr>
          <w:rFonts w:ascii="Times New Roman" w:hAnsi="Times New Roman" w:cs="Times New Roman"/>
        </w:rPr>
        <w:t xml:space="preserve"> is the same title of a</w:t>
      </w:r>
      <w:r w:rsidR="00542056">
        <w:rPr>
          <w:rFonts w:ascii="Times New Roman" w:hAnsi="Times New Roman" w:cs="Times New Roman"/>
        </w:rPr>
        <w:t xml:space="preserve"> book</w:t>
      </w:r>
      <w:r w:rsidR="00ED1694">
        <w:rPr>
          <w:rFonts w:ascii="Times New Roman" w:hAnsi="Times New Roman" w:cs="Times New Roman"/>
        </w:rPr>
        <w:t xml:space="preserve"> (Thomas 1987)</w:t>
      </w:r>
      <w:r w:rsidR="00542056">
        <w:rPr>
          <w:rFonts w:ascii="Times New Roman" w:hAnsi="Times New Roman" w:cs="Times New Roman"/>
        </w:rPr>
        <w:t xml:space="preserve"> and a </w:t>
      </w:r>
      <w:r w:rsidR="00ED1694">
        <w:rPr>
          <w:rFonts w:ascii="Times New Roman" w:hAnsi="Times New Roman" w:cs="Times New Roman"/>
        </w:rPr>
        <w:t xml:space="preserve">video </w:t>
      </w:r>
      <w:r w:rsidR="00542056">
        <w:rPr>
          <w:rFonts w:ascii="Times New Roman" w:hAnsi="Times New Roman" w:cs="Times New Roman"/>
        </w:rPr>
        <w:t>documentary</w:t>
      </w:r>
      <w:r w:rsidR="00ED1694">
        <w:rPr>
          <w:rFonts w:ascii="Times New Roman" w:hAnsi="Times New Roman" w:cs="Times New Roman"/>
        </w:rPr>
        <w:t xml:space="preserve"> (Singer 1989) about a</w:t>
      </w:r>
      <w:r w:rsidR="00542056">
        <w:rPr>
          <w:rFonts w:ascii="Times New Roman" w:hAnsi="Times New Roman" w:cs="Times New Roman"/>
        </w:rPr>
        <w:t>n A</w:t>
      </w:r>
      <w:r w:rsidRPr="00F66A4F">
        <w:rPr>
          <w:rFonts w:ascii="Times New Roman" w:hAnsi="Times New Roman" w:cs="Times New Roman"/>
        </w:rPr>
        <w:t>merican sailor and public television host, Stephen Thomas</w:t>
      </w:r>
      <w:r w:rsidR="00D8795B">
        <w:rPr>
          <w:rFonts w:ascii="Times New Roman" w:hAnsi="Times New Roman" w:cs="Times New Roman"/>
        </w:rPr>
        <w:t>,</w:t>
      </w:r>
      <w:r w:rsidRPr="00F66A4F">
        <w:rPr>
          <w:rFonts w:ascii="Times New Roman" w:hAnsi="Times New Roman" w:cs="Times New Roman"/>
        </w:rPr>
        <w:t xml:space="preserve"> </w:t>
      </w:r>
      <w:r w:rsidR="00B41EC3">
        <w:rPr>
          <w:rFonts w:ascii="Times New Roman" w:hAnsi="Times New Roman" w:cs="Times New Roman"/>
        </w:rPr>
        <w:t xml:space="preserve">who </w:t>
      </w:r>
      <w:r w:rsidR="00ED1694">
        <w:rPr>
          <w:rFonts w:ascii="Times New Roman" w:hAnsi="Times New Roman" w:cs="Times New Roman"/>
        </w:rPr>
        <w:t>sailed</w:t>
      </w:r>
      <w:r w:rsidRPr="00F66A4F">
        <w:rPr>
          <w:rFonts w:ascii="Times New Roman" w:hAnsi="Times New Roman" w:cs="Times New Roman"/>
        </w:rPr>
        <w:t xml:space="preserve"> to Satawal to </w:t>
      </w:r>
      <w:r w:rsidR="00ED1694">
        <w:rPr>
          <w:rFonts w:ascii="Times New Roman" w:hAnsi="Times New Roman" w:cs="Times New Roman"/>
        </w:rPr>
        <w:t>pursue a dream of becoming a palu/navigator. Thomas</w:t>
      </w:r>
      <w:r w:rsidR="00726E75">
        <w:rPr>
          <w:rFonts w:ascii="Times New Roman" w:hAnsi="Times New Roman" w:cs="Times New Roman"/>
        </w:rPr>
        <w:t xml:space="preserve"> </w:t>
      </w:r>
      <w:r w:rsidR="00ED1694">
        <w:rPr>
          <w:rFonts w:ascii="Times New Roman" w:hAnsi="Times New Roman" w:cs="Times New Roman"/>
        </w:rPr>
        <w:t>had met</w:t>
      </w:r>
      <w:r w:rsidR="00A7468E" w:rsidRPr="00F66A4F">
        <w:rPr>
          <w:rFonts w:ascii="Times New Roman" w:hAnsi="Times New Roman" w:cs="Times New Roman"/>
        </w:rPr>
        <w:t xml:space="preserve"> </w:t>
      </w:r>
      <w:r w:rsidRPr="00F66A4F">
        <w:rPr>
          <w:rFonts w:ascii="Times New Roman" w:hAnsi="Times New Roman" w:cs="Times New Roman"/>
        </w:rPr>
        <w:t xml:space="preserve">Piailug </w:t>
      </w:r>
      <w:r w:rsidR="00ED1694">
        <w:rPr>
          <w:rFonts w:ascii="Times New Roman" w:hAnsi="Times New Roman" w:cs="Times New Roman"/>
        </w:rPr>
        <w:t>years earlier</w:t>
      </w:r>
      <w:r w:rsidR="00726E75">
        <w:rPr>
          <w:rFonts w:ascii="Times New Roman" w:hAnsi="Times New Roman" w:cs="Times New Roman"/>
        </w:rPr>
        <w:t xml:space="preserve">, and now wanted </w:t>
      </w:r>
      <w:r w:rsidR="00ED1694">
        <w:rPr>
          <w:rFonts w:ascii="Times New Roman" w:hAnsi="Times New Roman" w:cs="Times New Roman"/>
        </w:rPr>
        <w:t xml:space="preserve">to deepen his relationship with him, hoping, in fact, that Piailug might even adopt him as a son. </w:t>
      </w:r>
      <w:r w:rsidRPr="00F66A4F">
        <w:rPr>
          <w:rFonts w:ascii="Times New Roman" w:hAnsi="Times New Roman" w:cs="Times New Roman"/>
        </w:rPr>
        <w:t xml:space="preserve">In both </w:t>
      </w:r>
      <w:r w:rsidR="00726E75">
        <w:rPr>
          <w:rFonts w:ascii="Times New Roman" w:hAnsi="Times New Roman" w:cs="Times New Roman"/>
        </w:rPr>
        <w:t xml:space="preserve">the </w:t>
      </w:r>
      <w:r w:rsidRPr="00F66A4F">
        <w:rPr>
          <w:rFonts w:ascii="Times New Roman" w:hAnsi="Times New Roman" w:cs="Times New Roman"/>
        </w:rPr>
        <w:t xml:space="preserve">print and video </w:t>
      </w:r>
      <w:r w:rsidR="00726E75">
        <w:rPr>
          <w:rFonts w:ascii="Times New Roman" w:hAnsi="Times New Roman" w:cs="Times New Roman"/>
        </w:rPr>
        <w:t>texts and titles,</w:t>
      </w:r>
      <w:r w:rsidRPr="00F66A4F">
        <w:rPr>
          <w:rFonts w:ascii="Times New Roman" w:hAnsi="Times New Roman" w:cs="Times New Roman"/>
        </w:rPr>
        <w:t xml:space="preserve"> the narrative gestures </w:t>
      </w:r>
      <w:r w:rsidR="0075233B">
        <w:rPr>
          <w:rFonts w:ascii="Times New Roman" w:hAnsi="Times New Roman" w:cs="Times New Roman"/>
        </w:rPr>
        <w:t xml:space="preserve">ostensibly </w:t>
      </w:r>
      <w:r w:rsidRPr="00F66A4F">
        <w:rPr>
          <w:rFonts w:ascii="Times New Roman" w:hAnsi="Times New Roman" w:cs="Times New Roman"/>
        </w:rPr>
        <w:t>to P</w:t>
      </w:r>
      <w:r w:rsidR="003F3A3A">
        <w:rPr>
          <w:rFonts w:ascii="Times New Roman" w:hAnsi="Times New Roman" w:cs="Times New Roman"/>
        </w:rPr>
        <w:t>i</w:t>
      </w:r>
      <w:r w:rsidRPr="00F66A4F">
        <w:rPr>
          <w:rFonts w:ascii="Times New Roman" w:hAnsi="Times New Roman" w:cs="Times New Roman"/>
        </w:rPr>
        <w:t>ailug as the last of a long line of traditional navigators</w:t>
      </w:r>
      <w:r w:rsidR="00ED1694">
        <w:rPr>
          <w:rFonts w:ascii="Times New Roman" w:hAnsi="Times New Roman" w:cs="Times New Roman"/>
        </w:rPr>
        <w:t xml:space="preserve">, though </w:t>
      </w:r>
      <w:r w:rsidR="0075233B">
        <w:rPr>
          <w:rFonts w:ascii="Times New Roman" w:hAnsi="Times New Roman" w:cs="Times New Roman"/>
        </w:rPr>
        <w:t>it is</w:t>
      </w:r>
      <w:r w:rsidR="00726E75">
        <w:rPr>
          <w:rFonts w:ascii="Times New Roman" w:hAnsi="Times New Roman" w:cs="Times New Roman"/>
        </w:rPr>
        <w:t xml:space="preserve"> disingenuous</w:t>
      </w:r>
      <w:r w:rsidR="00ED1694">
        <w:rPr>
          <w:rFonts w:ascii="Times New Roman" w:hAnsi="Times New Roman" w:cs="Times New Roman"/>
        </w:rPr>
        <w:t xml:space="preserve"> because it </w:t>
      </w:r>
      <w:r w:rsidR="00726E75">
        <w:rPr>
          <w:rFonts w:ascii="Times New Roman" w:hAnsi="Times New Roman" w:cs="Times New Roman"/>
        </w:rPr>
        <w:t>really self-refers to</w:t>
      </w:r>
      <w:r w:rsidRPr="00F66A4F">
        <w:rPr>
          <w:rFonts w:ascii="Times New Roman" w:hAnsi="Times New Roman" w:cs="Times New Roman"/>
        </w:rPr>
        <w:t xml:space="preserve"> Thomas, the western modern s</w:t>
      </w:r>
      <w:r w:rsidR="0075233B">
        <w:rPr>
          <w:rFonts w:ascii="Times New Roman" w:hAnsi="Times New Roman" w:cs="Times New Roman"/>
        </w:rPr>
        <w:t>ailor</w:t>
      </w:r>
      <w:r w:rsidR="00726E75">
        <w:rPr>
          <w:rFonts w:ascii="Times New Roman" w:hAnsi="Times New Roman" w:cs="Times New Roman"/>
        </w:rPr>
        <w:t>,</w:t>
      </w:r>
      <w:r w:rsidRPr="00F66A4F">
        <w:rPr>
          <w:rFonts w:ascii="Times New Roman" w:hAnsi="Times New Roman" w:cs="Times New Roman"/>
        </w:rPr>
        <w:t xml:space="preserve"> who</w:t>
      </w:r>
      <w:r w:rsidR="00726E75">
        <w:rPr>
          <w:rFonts w:ascii="Times New Roman" w:hAnsi="Times New Roman" w:cs="Times New Roman"/>
        </w:rPr>
        <w:t>, in</w:t>
      </w:r>
      <w:r w:rsidRPr="00F66A4F">
        <w:rPr>
          <w:rFonts w:ascii="Times New Roman" w:hAnsi="Times New Roman" w:cs="Times New Roman"/>
        </w:rPr>
        <w:t xml:space="preserve"> chas</w:t>
      </w:r>
      <w:r w:rsidR="00726E75">
        <w:rPr>
          <w:rFonts w:ascii="Times New Roman" w:hAnsi="Times New Roman" w:cs="Times New Roman"/>
        </w:rPr>
        <w:t>ing</w:t>
      </w:r>
      <w:r w:rsidRPr="00F66A4F">
        <w:rPr>
          <w:rFonts w:ascii="Times New Roman" w:hAnsi="Times New Roman" w:cs="Times New Roman"/>
        </w:rPr>
        <w:t xml:space="preserve"> a romantic dream (and surrogate fat</w:t>
      </w:r>
      <w:r w:rsidR="00A7468E" w:rsidRPr="00F66A4F">
        <w:rPr>
          <w:rFonts w:ascii="Times New Roman" w:hAnsi="Times New Roman" w:cs="Times New Roman"/>
        </w:rPr>
        <w:t xml:space="preserve">her), in the </w:t>
      </w:r>
      <w:r w:rsidRPr="00F66A4F">
        <w:rPr>
          <w:rFonts w:ascii="Times New Roman" w:hAnsi="Times New Roman" w:cs="Times New Roman"/>
        </w:rPr>
        <w:t xml:space="preserve">end comes to the </w:t>
      </w:r>
      <w:r w:rsidR="00A7468E" w:rsidRPr="00F66A4F">
        <w:rPr>
          <w:rFonts w:ascii="Times New Roman" w:hAnsi="Times New Roman" w:cs="Times New Roman"/>
        </w:rPr>
        <w:t>self-realization that he is not</w:t>
      </w:r>
      <w:r w:rsidR="00726E75">
        <w:rPr>
          <w:rFonts w:ascii="Times New Roman" w:hAnsi="Times New Roman" w:cs="Times New Roman"/>
        </w:rPr>
        <w:t xml:space="preserve"> nor can ever be</w:t>
      </w:r>
      <w:r w:rsidR="00A7468E" w:rsidRPr="00F66A4F">
        <w:rPr>
          <w:rFonts w:ascii="Times New Roman" w:hAnsi="Times New Roman" w:cs="Times New Roman"/>
        </w:rPr>
        <w:t xml:space="preserve"> </w:t>
      </w:r>
      <w:r w:rsidR="00726E75">
        <w:rPr>
          <w:rFonts w:ascii="Times New Roman" w:hAnsi="Times New Roman" w:cs="Times New Roman"/>
        </w:rPr>
        <w:t>“</w:t>
      </w:r>
      <w:r w:rsidR="00A7468E" w:rsidRPr="00F66A4F">
        <w:rPr>
          <w:rFonts w:ascii="Times New Roman" w:hAnsi="Times New Roman" w:cs="Times New Roman"/>
        </w:rPr>
        <w:t>one of them</w:t>
      </w:r>
      <w:r w:rsidR="00726E75">
        <w:rPr>
          <w:rFonts w:ascii="Times New Roman" w:hAnsi="Times New Roman" w:cs="Times New Roman"/>
        </w:rPr>
        <w:t xml:space="preserve">” (palu), </w:t>
      </w:r>
      <w:r w:rsidR="0075233B">
        <w:rPr>
          <w:rFonts w:ascii="Times New Roman" w:hAnsi="Times New Roman" w:cs="Times New Roman"/>
        </w:rPr>
        <w:t>that it is</w:t>
      </w:r>
      <w:r w:rsidR="00ED1694">
        <w:rPr>
          <w:rFonts w:ascii="Times New Roman" w:hAnsi="Times New Roman" w:cs="Times New Roman"/>
        </w:rPr>
        <w:t xml:space="preserve"> a</w:t>
      </w:r>
      <w:r w:rsidR="00A524B0" w:rsidRPr="00F66A4F">
        <w:rPr>
          <w:rFonts w:ascii="Times New Roman" w:hAnsi="Times New Roman" w:cs="Times New Roman"/>
        </w:rPr>
        <w:t xml:space="preserve"> romantic </w:t>
      </w:r>
      <w:r w:rsidR="00ED1694">
        <w:rPr>
          <w:rFonts w:ascii="Times New Roman" w:hAnsi="Times New Roman" w:cs="Times New Roman"/>
        </w:rPr>
        <w:t>delusion</w:t>
      </w:r>
      <w:r w:rsidR="00726E75">
        <w:rPr>
          <w:rFonts w:ascii="Times New Roman" w:hAnsi="Times New Roman" w:cs="Times New Roman"/>
        </w:rPr>
        <w:t xml:space="preserve">. The intent is </w:t>
      </w:r>
      <w:r w:rsidR="00ED1694">
        <w:rPr>
          <w:rFonts w:ascii="Times New Roman" w:hAnsi="Times New Roman" w:cs="Times New Roman"/>
        </w:rPr>
        <w:t xml:space="preserve">meant to acknowledge </w:t>
      </w:r>
      <w:r w:rsidR="0075233B">
        <w:rPr>
          <w:rFonts w:ascii="Times New Roman" w:hAnsi="Times New Roman" w:cs="Times New Roman"/>
        </w:rPr>
        <w:t xml:space="preserve">and respect </w:t>
      </w:r>
      <w:r w:rsidR="00ED1694">
        <w:rPr>
          <w:rFonts w:ascii="Times New Roman" w:hAnsi="Times New Roman" w:cs="Times New Roman"/>
        </w:rPr>
        <w:t>cultural boundaries</w:t>
      </w:r>
      <w:r w:rsidR="009D7D1E" w:rsidRPr="00F66A4F">
        <w:rPr>
          <w:rFonts w:ascii="Times New Roman" w:hAnsi="Times New Roman" w:cs="Times New Roman"/>
        </w:rPr>
        <w:t>.  The problem</w:t>
      </w:r>
      <w:r w:rsidR="0075233B">
        <w:rPr>
          <w:rFonts w:ascii="Times New Roman" w:hAnsi="Times New Roman" w:cs="Times New Roman"/>
        </w:rPr>
        <w:t xml:space="preserve"> </w:t>
      </w:r>
      <w:r w:rsidR="00A524B0" w:rsidRPr="00F66A4F">
        <w:rPr>
          <w:rFonts w:ascii="Times New Roman" w:hAnsi="Times New Roman" w:cs="Times New Roman"/>
        </w:rPr>
        <w:t xml:space="preserve">is </w:t>
      </w:r>
      <w:r w:rsidR="009D7D1E" w:rsidRPr="00F66A4F">
        <w:rPr>
          <w:rFonts w:ascii="Times New Roman" w:hAnsi="Times New Roman" w:cs="Times New Roman"/>
        </w:rPr>
        <w:t xml:space="preserve">that this </w:t>
      </w:r>
      <w:r w:rsidR="00A524B0" w:rsidRPr="00F66A4F">
        <w:rPr>
          <w:rFonts w:ascii="Times New Roman" w:hAnsi="Times New Roman" w:cs="Times New Roman"/>
        </w:rPr>
        <w:t xml:space="preserve">supposed </w:t>
      </w:r>
      <w:r w:rsidR="009D7D1E" w:rsidRPr="00F66A4F">
        <w:rPr>
          <w:rFonts w:ascii="Times New Roman" w:hAnsi="Times New Roman" w:cs="Times New Roman"/>
        </w:rPr>
        <w:t xml:space="preserve">realization </w:t>
      </w:r>
      <w:r w:rsidR="00D71172">
        <w:rPr>
          <w:rFonts w:ascii="Times New Roman" w:hAnsi="Times New Roman" w:cs="Times New Roman"/>
        </w:rPr>
        <w:t xml:space="preserve">also </w:t>
      </w:r>
      <w:r w:rsidR="009D7D1E" w:rsidRPr="00F66A4F">
        <w:rPr>
          <w:rFonts w:ascii="Times New Roman" w:hAnsi="Times New Roman" w:cs="Times New Roman"/>
        </w:rPr>
        <w:t xml:space="preserve">happens after </w:t>
      </w:r>
      <w:r w:rsidR="00A524B0" w:rsidRPr="00F66A4F">
        <w:rPr>
          <w:rFonts w:ascii="Times New Roman" w:hAnsi="Times New Roman" w:cs="Times New Roman"/>
        </w:rPr>
        <w:t xml:space="preserve">Piailug had decided, after </w:t>
      </w:r>
      <w:r w:rsidR="00D71172">
        <w:rPr>
          <w:rFonts w:ascii="Times New Roman" w:hAnsi="Times New Roman" w:cs="Times New Roman"/>
        </w:rPr>
        <w:t xml:space="preserve">initial </w:t>
      </w:r>
      <w:r w:rsidR="00A524B0" w:rsidRPr="00F66A4F">
        <w:rPr>
          <w:rFonts w:ascii="Times New Roman" w:hAnsi="Times New Roman" w:cs="Times New Roman"/>
        </w:rPr>
        <w:lastRenderedPageBreak/>
        <w:t>hesitation,</w:t>
      </w:r>
      <w:r w:rsidR="009D7D1E" w:rsidRPr="00F66A4F">
        <w:rPr>
          <w:rFonts w:ascii="Times New Roman" w:hAnsi="Times New Roman" w:cs="Times New Roman"/>
        </w:rPr>
        <w:t xml:space="preserve"> to open his mat of knowledge</w:t>
      </w:r>
      <w:r w:rsidR="00D71172">
        <w:rPr>
          <w:rFonts w:ascii="Times New Roman" w:hAnsi="Times New Roman" w:cs="Times New Roman"/>
        </w:rPr>
        <w:t xml:space="preserve"> as well as his heart to Thomas. In fact,</w:t>
      </w:r>
      <w:r w:rsidR="009D7D1E" w:rsidRPr="00F66A4F">
        <w:rPr>
          <w:rFonts w:ascii="Times New Roman" w:hAnsi="Times New Roman" w:cs="Times New Roman"/>
        </w:rPr>
        <w:t xml:space="preserve"> </w:t>
      </w:r>
      <w:r w:rsidR="0075233B">
        <w:rPr>
          <w:rFonts w:ascii="Times New Roman" w:hAnsi="Times New Roman" w:cs="Times New Roman"/>
        </w:rPr>
        <w:t>other</w:t>
      </w:r>
      <w:r w:rsidR="009D7D1E" w:rsidRPr="00F66A4F">
        <w:rPr>
          <w:rFonts w:ascii="Times New Roman" w:hAnsi="Times New Roman" w:cs="Times New Roman"/>
        </w:rPr>
        <w:t xml:space="preserve"> navigators </w:t>
      </w:r>
      <w:r w:rsidR="00D71172">
        <w:rPr>
          <w:rFonts w:ascii="Times New Roman" w:hAnsi="Times New Roman" w:cs="Times New Roman"/>
        </w:rPr>
        <w:t xml:space="preserve">in Satawal </w:t>
      </w:r>
      <w:r w:rsidR="0075233B">
        <w:rPr>
          <w:rFonts w:ascii="Times New Roman" w:hAnsi="Times New Roman" w:cs="Times New Roman"/>
        </w:rPr>
        <w:t xml:space="preserve">felt that Piailug </w:t>
      </w:r>
      <w:r w:rsidR="009D7D1E" w:rsidRPr="00F66A4F">
        <w:rPr>
          <w:rFonts w:ascii="Times New Roman" w:hAnsi="Times New Roman" w:cs="Times New Roman"/>
        </w:rPr>
        <w:t xml:space="preserve">shared too much with the Hawaiians, and now here </w:t>
      </w:r>
      <w:r w:rsidR="00A524B0" w:rsidRPr="00F66A4F">
        <w:rPr>
          <w:rFonts w:ascii="Times New Roman" w:hAnsi="Times New Roman" w:cs="Times New Roman"/>
        </w:rPr>
        <w:t>was</w:t>
      </w:r>
      <w:r w:rsidR="009D7D1E" w:rsidRPr="00F66A4F">
        <w:rPr>
          <w:rFonts w:ascii="Times New Roman" w:hAnsi="Times New Roman" w:cs="Times New Roman"/>
        </w:rPr>
        <w:t xml:space="preserve"> this American intruding on</w:t>
      </w:r>
      <w:r w:rsidR="00A524B0" w:rsidRPr="00F66A4F">
        <w:rPr>
          <w:rFonts w:ascii="Times New Roman" w:hAnsi="Times New Roman" w:cs="Times New Roman"/>
        </w:rPr>
        <w:t xml:space="preserve"> atoll</w:t>
      </w:r>
      <w:r w:rsidR="009D7D1E" w:rsidRPr="00F66A4F">
        <w:rPr>
          <w:rFonts w:ascii="Times New Roman" w:hAnsi="Times New Roman" w:cs="Times New Roman"/>
        </w:rPr>
        <w:t xml:space="preserve"> social life to learn </w:t>
      </w:r>
      <w:r w:rsidR="0075233B">
        <w:rPr>
          <w:rFonts w:ascii="Times New Roman" w:hAnsi="Times New Roman" w:cs="Times New Roman"/>
        </w:rPr>
        <w:t xml:space="preserve">even </w:t>
      </w:r>
      <w:r w:rsidR="009D7D1E" w:rsidRPr="00F66A4F">
        <w:rPr>
          <w:rFonts w:ascii="Times New Roman" w:hAnsi="Times New Roman" w:cs="Times New Roman"/>
        </w:rPr>
        <w:t xml:space="preserve">more. But in </w:t>
      </w:r>
      <w:r w:rsidR="0075233B">
        <w:rPr>
          <w:rFonts w:ascii="Times New Roman" w:hAnsi="Times New Roman" w:cs="Times New Roman"/>
        </w:rPr>
        <w:t>opening</w:t>
      </w:r>
      <w:r w:rsidR="009D7D1E" w:rsidRPr="00F66A4F">
        <w:rPr>
          <w:rFonts w:ascii="Times New Roman" w:hAnsi="Times New Roman" w:cs="Times New Roman"/>
        </w:rPr>
        <w:t xml:space="preserve"> his mat</w:t>
      </w:r>
      <w:r w:rsidR="0075233B">
        <w:rPr>
          <w:rFonts w:ascii="Times New Roman" w:hAnsi="Times New Roman" w:cs="Times New Roman"/>
        </w:rPr>
        <w:t xml:space="preserve"> and </w:t>
      </w:r>
      <w:r w:rsidR="009D7D1E" w:rsidRPr="00F66A4F">
        <w:rPr>
          <w:rFonts w:ascii="Times New Roman" w:hAnsi="Times New Roman" w:cs="Times New Roman"/>
        </w:rPr>
        <w:t>heart</w:t>
      </w:r>
      <w:r w:rsidR="0075233B">
        <w:rPr>
          <w:rFonts w:ascii="Times New Roman" w:hAnsi="Times New Roman" w:cs="Times New Roman"/>
        </w:rPr>
        <w:t xml:space="preserve"> to Thomas</w:t>
      </w:r>
      <w:r w:rsidR="009D7D1E" w:rsidRPr="00F66A4F">
        <w:rPr>
          <w:rFonts w:ascii="Times New Roman" w:hAnsi="Times New Roman" w:cs="Times New Roman"/>
        </w:rPr>
        <w:t xml:space="preserve">, </w:t>
      </w:r>
      <w:r w:rsidR="00A524B0" w:rsidRPr="00D71172">
        <w:rPr>
          <w:rFonts w:ascii="Times New Roman" w:hAnsi="Times New Roman" w:cs="Times New Roman"/>
        </w:rPr>
        <w:t>Piailug</w:t>
      </w:r>
      <w:r w:rsidR="009D7D1E" w:rsidRPr="00D71172">
        <w:rPr>
          <w:rFonts w:ascii="Times New Roman" w:hAnsi="Times New Roman" w:cs="Times New Roman"/>
        </w:rPr>
        <w:t xml:space="preserve"> </w:t>
      </w:r>
      <w:r w:rsidR="00D71172">
        <w:rPr>
          <w:rFonts w:ascii="Times New Roman" w:hAnsi="Times New Roman" w:cs="Times New Roman"/>
        </w:rPr>
        <w:t xml:space="preserve">was </w:t>
      </w:r>
      <w:r w:rsidR="0075233B">
        <w:rPr>
          <w:rFonts w:ascii="Times New Roman" w:hAnsi="Times New Roman" w:cs="Times New Roman"/>
        </w:rPr>
        <w:t>also commencing</w:t>
      </w:r>
      <w:r w:rsidR="00D71172">
        <w:rPr>
          <w:rFonts w:ascii="Times New Roman" w:hAnsi="Times New Roman" w:cs="Times New Roman"/>
        </w:rPr>
        <w:t xml:space="preserve"> a process of </w:t>
      </w:r>
      <w:r w:rsidR="009D7D1E" w:rsidRPr="00F66A4F">
        <w:rPr>
          <w:rFonts w:ascii="Times New Roman" w:hAnsi="Times New Roman" w:cs="Times New Roman"/>
        </w:rPr>
        <w:t>obligation and reciprocity</w:t>
      </w:r>
      <w:r w:rsidR="00BB4240">
        <w:rPr>
          <w:rFonts w:ascii="Times New Roman" w:hAnsi="Times New Roman" w:cs="Times New Roman"/>
        </w:rPr>
        <w:t xml:space="preserve">. </w:t>
      </w:r>
      <w:r w:rsidR="009D7D1E" w:rsidRPr="00F66A4F">
        <w:rPr>
          <w:rFonts w:ascii="Times New Roman" w:hAnsi="Times New Roman" w:cs="Times New Roman"/>
        </w:rPr>
        <w:t xml:space="preserve">Thomas’s intense and intensive but </w:t>
      </w:r>
      <w:r w:rsidR="003F3A3A" w:rsidRPr="00F66A4F">
        <w:rPr>
          <w:rFonts w:ascii="Times New Roman" w:hAnsi="Times New Roman" w:cs="Times New Roman"/>
        </w:rPr>
        <w:t>short-lived</w:t>
      </w:r>
      <w:r w:rsidR="009D7D1E" w:rsidRPr="00F66A4F">
        <w:rPr>
          <w:rFonts w:ascii="Times New Roman" w:hAnsi="Times New Roman" w:cs="Times New Roman"/>
        </w:rPr>
        <w:t xml:space="preserve"> adventure </w:t>
      </w:r>
      <w:r w:rsidR="008E0CEA" w:rsidRPr="00F66A4F">
        <w:rPr>
          <w:rFonts w:ascii="Times New Roman" w:hAnsi="Times New Roman" w:cs="Times New Roman"/>
        </w:rPr>
        <w:t xml:space="preserve">to become a palu was </w:t>
      </w:r>
      <w:r w:rsidR="0075233B">
        <w:rPr>
          <w:rFonts w:ascii="Times New Roman" w:hAnsi="Times New Roman" w:cs="Times New Roman"/>
        </w:rPr>
        <w:t xml:space="preserve">problematic for </w:t>
      </w:r>
      <w:r w:rsidR="008E0CEA" w:rsidRPr="00F66A4F">
        <w:rPr>
          <w:rFonts w:ascii="Times New Roman" w:hAnsi="Times New Roman" w:cs="Times New Roman"/>
        </w:rPr>
        <w:t>how in effect he disavowed the responsi</w:t>
      </w:r>
      <w:r w:rsidR="00A524B0" w:rsidRPr="00F66A4F">
        <w:rPr>
          <w:rFonts w:ascii="Times New Roman" w:hAnsi="Times New Roman" w:cs="Times New Roman"/>
        </w:rPr>
        <w:t>bilities and obligations that ca</w:t>
      </w:r>
      <w:r w:rsidR="008E0CEA" w:rsidRPr="00F66A4F">
        <w:rPr>
          <w:rFonts w:ascii="Times New Roman" w:hAnsi="Times New Roman" w:cs="Times New Roman"/>
        </w:rPr>
        <w:t>me with</w:t>
      </w:r>
      <w:r w:rsidR="00A524B0" w:rsidRPr="00F66A4F">
        <w:rPr>
          <w:rFonts w:ascii="Times New Roman" w:hAnsi="Times New Roman" w:cs="Times New Roman"/>
        </w:rPr>
        <w:t xml:space="preserve"> becoming Piailug’s student/</w:t>
      </w:r>
      <w:r w:rsidR="008E0CEA" w:rsidRPr="00F66A4F">
        <w:rPr>
          <w:rFonts w:ascii="Times New Roman" w:hAnsi="Times New Roman" w:cs="Times New Roman"/>
        </w:rPr>
        <w:t>son</w:t>
      </w:r>
      <w:r w:rsidR="009D7D1E" w:rsidRPr="00F66A4F">
        <w:rPr>
          <w:rFonts w:ascii="Times New Roman" w:hAnsi="Times New Roman" w:cs="Times New Roman"/>
        </w:rPr>
        <w:t xml:space="preserve">. </w:t>
      </w:r>
      <w:r w:rsidR="0075233B">
        <w:rPr>
          <w:rFonts w:ascii="Times New Roman" w:hAnsi="Times New Roman" w:cs="Times New Roman"/>
        </w:rPr>
        <w:t>Yet a</w:t>
      </w:r>
      <w:r w:rsidR="00BB4240">
        <w:rPr>
          <w:rFonts w:ascii="Times New Roman" w:hAnsi="Times New Roman" w:cs="Times New Roman"/>
        </w:rPr>
        <w:t>nother problem was that</w:t>
      </w:r>
      <w:r w:rsidR="0075233B">
        <w:rPr>
          <w:rFonts w:ascii="Times New Roman" w:hAnsi="Times New Roman" w:cs="Times New Roman"/>
        </w:rPr>
        <w:t>,</w:t>
      </w:r>
      <w:r w:rsidR="00BB4240">
        <w:rPr>
          <w:rFonts w:ascii="Times New Roman" w:hAnsi="Times New Roman" w:cs="Times New Roman"/>
        </w:rPr>
        <w:t xml:space="preserve"> through the process of learning, Thomas already began to use the </w:t>
      </w:r>
      <w:proofErr w:type="gramStart"/>
      <w:r w:rsidR="00BB4240">
        <w:rPr>
          <w:rFonts w:ascii="Times New Roman" w:hAnsi="Times New Roman" w:cs="Times New Roman"/>
        </w:rPr>
        <w:t>first person</w:t>
      </w:r>
      <w:proofErr w:type="gramEnd"/>
      <w:r w:rsidR="00BB4240">
        <w:rPr>
          <w:rFonts w:ascii="Times New Roman" w:hAnsi="Times New Roman" w:cs="Times New Roman"/>
        </w:rPr>
        <w:t xml:space="preserve"> plural </w:t>
      </w:r>
      <w:r w:rsidR="0075233B">
        <w:rPr>
          <w:rFonts w:ascii="Times New Roman" w:hAnsi="Times New Roman" w:cs="Times New Roman"/>
        </w:rPr>
        <w:t xml:space="preserve">pronoun </w:t>
      </w:r>
      <w:r w:rsidR="00BB4240">
        <w:rPr>
          <w:rFonts w:ascii="Times New Roman" w:hAnsi="Times New Roman" w:cs="Times New Roman"/>
        </w:rPr>
        <w:t xml:space="preserve">“we” </w:t>
      </w:r>
      <w:r w:rsidR="0075233B">
        <w:rPr>
          <w:rFonts w:ascii="Times New Roman" w:hAnsi="Times New Roman" w:cs="Times New Roman"/>
        </w:rPr>
        <w:t>as if</w:t>
      </w:r>
      <w:r w:rsidR="00BB4240">
        <w:rPr>
          <w:rFonts w:ascii="Times New Roman" w:hAnsi="Times New Roman" w:cs="Times New Roman"/>
        </w:rPr>
        <w:t xml:space="preserve"> he had in fact become </w:t>
      </w:r>
      <w:r w:rsidR="009917FC">
        <w:rPr>
          <w:rFonts w:ascii="Times New Roman" w:hAnsi="Times New Roman" w:cs="Times New Roman"/>
        </w:rPr>
        <w:t>a palu</w:t>
      </w:r>
      <w:r w:rsidR="00BB4240">
        <w:rPr>
          <w:rFonts w:ascii="Times New Roman" w:hAnsi="Times New Roman" w:cs="Times New Roman"/>
        </w:rPr>
        <w:t xml:space="preserve">. </w:t>
      </w:r>
      <w:r w:rsidR="009D7D1E" w:rsidRPr="00F66A4F">
        <w:rPr>
          <w:rFonts w:ascii="Times New Roman" w:hAnsi="Times New Roman" w:cs="Times New Roman"/>
        </w:rPr>
        <w:t>While Piailug did consent to teaching him,</w:t>
      </w:r>
      <w:r w:rsidR="00A524B0" w:rsidRPr="00F66A4F">
        <w:rPr>
          <w:rFonts w:ascii="Times New Roman" w:hAnsi="Times New Roman" w:cs="Times New Roman"/>
        </w:rPr>
        <w:t xml:space="preserve"> Thomas </w:t>
      </w:r>
      <w:r w:rsidR="0075233B">
        <w:rPr>
          <w:rFonts w:ascii="Times New Roman" w:hAnsi="Times New Roman" w:cs="Times New Roman"/>
        </w:rPr>
        <w:t>never</w:t>
      </w:r>
      <w:r w:rsidR="004F14B3">
        <w:rPr>
          <w:rFonts w:ascii="Times New Roman" w:hAnsi="Times New Roman" w:cs="Times New Roman"/>
        </w:rPr>
        <w:t xml:space="preserve"> actually</w:t>
      </w:r>
      <w:r w:rsidR="00A524B0" w:rsidRPr="00F66A4F">
        <w:rPr>
          <w:rFonts w:ascii="Times New Roman" w:hAnsi="Times New Roman" w:cs="Times New Roman"/>
        </w:rPr>
        <w:t xml:space="preserve"> became the p</w:t>
      </w:r>
      <w:r w:rsidR="009D7D1E" w:rsidRPr="00F66A4F">
        <w:rPr>
          <w:rFonts w:ascii="Times New Roman" w:hAnsi="Times New Roman" w:cs="Times New Roman"/>
        </w:rPr>
        <w:t xml:space="preserve">alu </w:t>
      </w:r>
      <w:r w:rsidR="004F14B3">
        <w:rPr>
          <w:rFonts w:ascii="Times New Roman" w:hAnsi="Times New Roman" w:cs="Times New Roman"/>
        </w:rPr>
        <w:t>he imagined himself to be</w:t>
      </w:r>
      <w:r w:rsidR="00A524B0" w:rsidRPr="00F66A4F">
        <w:rPr>
          <w:rFonts w:ascii="Times New Roman" w:hAnsi="Times New Roman" w:cs="Times New Roman"/>
        </w:rPr>
        <w:t xml:space="preserve">. </w:t>
      </w:r>
      <w:r w:rsidR="004F14B3">
        <w:rPr>
          <w:rFonts w:ascii="Times New Roman" w:hAnsi="Times New Roman" w:cs="Times New Roman"/>
        </w:rPr>
        <w:t xml:space="preserve">My hunch is that perhaps the real reason </w:t>
      </w:r>
      <w:r w:rsidR="00A524B0" w:rsidRPr="00F66A4F">
        <w:rPr>
          <w:rFonts w:ascii="Times New Roman" w:hAnsi="Times New Roman" w:cs="Times New Roman"/>
        </w:rPr>
        <w:t xml:space="preserve">Thomas </w:t>
      </w:r>
      <w:r w:rsidR="009D7D1E" w:rsidRPr="00F66A4F">
        <w:rPr>
          <w:rFonts w:ascii="Times New Roman" w:hAnsi="Times New Roman" w:cs="Times New Roman"/>
        </w:rPr>
        <w:t xml:space="preserve">decided </w:t>
      </w:r>
      <w:r w:rsidR="008E0CEA" w:rsidRPr="00F66A4F">
        <w:rPr>
          <w:rFonts w:ascii="Times New Roman" w:hAnsi="Times New Roman" w:cs="Times New Roman"/>
        </w:rPr>
        <w:t>to abandon</w:t>
      </w:r>
      <w:r w:rsidR="00A524B0" w:rsidRPr="00F66A4F">
        <w:rPr>
          <w:rFonts w:ascii="Times New Roman" w:hAnsi="Times New Roman" w:cs="Times New Roman"/>
        </w:rPr>
        <w:t xml:space="preserve"> the quest</w:t>
      </w:r>
      <w:r w:rsidR="008E0CEA" w:rsidRPr="00F66A4F">
        <w:rPr>
          <w:rFonts w:ascii="Times New Roman" w:hAnsi="Times New Roman" w:cs="Times New Roman"/>
        </w:rPr>
        <w:t xml:space="preserve"> </w:t>
      </w:r>
      <w:r w:rsidR="004F14B3">
        <w:rPr>
          <w:rFonts w:ascii="Times New Roman" w:hAnsi="Times New Roman" w:cs="Times New Roman"/>
        </w:rPr>
        <w:t>to become a palu was after getting a taste</w:t>
      </w:r>
      <w:r w:rsidR="008E0CEA" w:rsidRPr="00F66A4F">
        <w:rPr>
          <w:rFonts w:ascii="Times New Roman" w:hAnsi="Times New Roman" w:cs="Times New Roman"/>
        </w:rPr>
        <w:t xml:space="preserve"> for just how rigorous and burdensome such a life and relationship to Piailug could be. </w:t>
      </w:r>
      <w:proofErr w:type="gramStart"/>
      <w:r w:rsidR="008E0CEA" w:rsidRPr="00F66A4F">
        <w:rPr>
          <w:rFonts w:ascii="Times New Roman" w:hAnsi="Times New Roman" w:cs="Times New Roman"/>
        </w:rPr>
        <w:t>So</w:t>
      </w:r>
      <w:proofErr w:type="gramEnd"/>
      <w:r w:rsidR="008E0CEA" w:rsidRPr="00F66A4F">
        <w:rPr>
          <w:rFonts w:ascii="Times New Roman" w:hAnsi="Times New Roman" w:cs="Times New Roman"/>
        </w:rPr>
        <w:t xml:space="preserve"> while he sails off </w:t>
      </w:r>
      <w:r w:rsidR="0075233B">
        <w:rPr>
          <w:rFonts w:ascii="Times New Roman" w:hAnsi="Times New Roman" w:cs="Times New Roman"/>
        </w:rPr>
        <w:t xml:space="preserve">in his own yacht into the sunrise like some culturally-sensitive </w:t>
      </w:r>
      <w:r w:rsidR="00373A54">
        <w:rPr>
          <w:rFonts w:ascii="Times New Roman" w:hAnsi="Times New Roman" w:cs="Times New Roman"/>
        </w:rPr>
        <w:t>hero</w:t>
      </w:r>
      <w:r w:rsidR="008E0CEA" w:rsidRPr="00F66A4F">
        <w:rPr>
          <w:rFonts w:ascii="Times New Roman" w:hAnsi="Times New Roman" w:cs="Times New Roman"/>
        </w:rPr>
        <w:t xml:space="preserve"> one also gets the distinct </w:t>
      </w:r>
      <w:r w:rsidR="00A524B0" w:rsidRPr="00F66A4F">
        <w:rPr>
          <w:rFonts w:ascii="Times New Roman" w:hAnsi="Times New Roman" w:cs="Times New Roman"/>
        </w:rPr>
        <w:t xml:space="preserve">feeling that </w:t>
      </w:r>
      <w:r w:rsidR="00770149" w:rsidRPr="00373A54">
        <w:rPr>
          <w:rFonts w:ascii="Times New Roman" w:hAnsi="Times New Roman" w:cs="Times New Roman"/>
        </w:rPr>
        <w:t xml:space="preserve">he </w:t>
      </w:r>
      <w:r w:rsidR="00A524B0" w:rsidRPr="00F66A4F">
        <w:rPr>
          <w:rFonts w:ascii="Times New Roman" w:hAnsi="Times New Roman" w:cs="Times New Roman"/>
        </w:rPr>
        <w:t xml:space="preserve">was </w:t>
      </w:r>
      <w:r w:rsidR="008E0CEA" w:rsidRPr="00F66A4F">
        <w:rPr>
          <w:rFonts w:ascii="Times New Roman" w:hAnsi="Times New Roman" w:cs="Times New Roman"/>
        </w:rPr>
        <w:t xml:space="preserve">walking away from the obligations and responsibilities that come with </w:t>
      </w:r>
      <w:r w:rsidR="00373A54">
        <w:rPr>
          <w:rFonts w:ascii="Times New Roman" w:hAnsi="Times New Roman" w:cs="Times New Roman"/>
        </w:rPr>
        <w:t>the turf</w:t>
      </w:r>
      <w:r w:rsidR="008E0CEA" w:rsidRPr="00F66A4F">
        <w:rPr>
          <w:rFonts w:ascii="Times New Roman" w:hAnsi="Times New Roman" w:cs="Times New Roman"/>
        </w:rPr>
        <w:t>. In the end, the only thing worse than his helping himself into the cultural category was the ease by which he exited from it.</w:t>
      </w:r>
    </w:p>
    <w:p w14:paraId="3CDE008A" w14:textId="627CF7BE" w:rsidR="00C95FFA" w:rsidRPr="00F66A4F" w:rsidRDefault="00C95FFA" w:rsidP="0064445E">
      <w:pPr>
        <w:spacing w:line="276" w:lineRule="auto"/>
        <w:jc w:val="both"/>
        <w:rPr>
          <w:rFonts w:ascii="Times New Roman" w:hAnsi="Times New Roman" w:cs="Times New Roman"/>
        </w:rPr>
      </w:pPr>
      <w:r w:rsidRPr="00F66A4F">
        <w:rPr>
          <w:rFonts w:ascii="Times New Roman" w:hAnsi="Times New Roman" w:cs="Times New Roman"/>
        </w:rPr>
        <w:tab/>
        <w:t xml:space="preserve">When Celestino Emwalu declared that the best way to save culture is to “share it with others,” he didn’t mean that it is there for all to take.  In 1994, at the first meeting of the Micronesian Seafaring Society, </w:t>
      </w:r>
      <w:r w:rsidR="00F31EC4" w:rsidRPr="00F66A4F">
        <w:rPr>
          <w:rFonts w:ascii="Times New Roman" w:hAnsi="Times New Roman" w:cs="Times New Roman"/>
        </w:rPr>
        <w:t>Emwalu</w:t>
      </w:r>
      <w:r w:rsidRPr="00F66A4F">
        <w:rPr>
          <w:rFonts w:ascii="Times New Roman" w:hAnsi="Times New Roman" w:cs="Times New Roman"/>
        </w:rPr>
        <w:t xml:space="preserve"> also </w:t>
      </w:r>
      <w:r w:rsidR="00A965BD">
        <w:rPr>
          <w:rFonts w:ascii="Times New Roman" w:hAnsi="Times New Roman" w:cs="Times New Roman"/>
        </w:rPr>
        <w:t>identified</w:t>
      </w:r>
      <w:r w:rsidRPr="00F66A4F">
        <w:rPr>
          <w:rFonts w:ascii="Times New Roman" w:hAnsi="Times New Roman" w:cs="Times New Roman"/>
        </w:rPr>
        <w:t xml:space="preserve"> the </w:t>
      </w:r>
      <w:r w:rsidR="00F31EC4" w:rsidRPr="00F66A4F">
        <w:rPr>
          <w:rFonts w:ascii="Times New Roman" w:hAnsi="Times New Roman" w:cs="Times New Roman"/>
        </w:rPr>
        <w:t>conditions upon which such</w:t>
      </w:r>
      <w:r w:rsidRPr="00F66A4F">
        <w:rPr>
          <w:rFonts w:ascii="Times New Roman" w:hAnsi="Times New Roman" w:cs="Times New Roman"/>
        </w:rPr>
        <w:t xml:space="preserve"> “sharing” </w:t>
      </w:r>
      <w:r w:rsidR="00F31EC4" w:rsidRPr="00F66A4F">
        <w:rPr>
          <w:rFonts w:ascii="Times New Roman" w:hAnsi="Times New Roman" w:cs="Times New Roman"/>
        </w:rPr>
        <w:t>could take by</w:t>
      </w:r>
      <w:r w:rsidRPr="00F66A4F">
        <w:rPr>
          <w:rFonts w:ascii="Times New Roman" w:hAnsi="Times New Roman" w:cs="Times New Roman"/>
        </w:rPr>
        <w:t xml:space="preserve"> </w:t>
      </w:r>
      <w:r w:rsidR="00F31EC4" w:rsidRPr="00F66A4F">
        <w:rPr>
          <w:rFonts w:ascii="Times New Roman" w:hAnsi="Times New Roman" w:cs="Times New Roman"/>
        </w:rPr>
        <w:t>placing on the</w:t>
      </w:r>
      <w:r w:rsidRPr="00F66A4F">
        <w:rPr>
          <w:rFonts w:ascii="Times New Roman" w:hAnsi="Times New Roman" w:cs="Times New Roman"/>
        </w:rPr>
        <w:t xml:space="preserve"> agenda</w:t>
      </w:r>
      <w:r w:rsidR="00F31EC4" w:rsidRPr="00F66A4F">
        <w:rPr>
          <w:rFonts w:ascii="Times New Roman" w:hAnsi="Times New Roman" w:cs="Times New Roman"/>
        </w:rPr>
        <w:t xml:space="preserve"> for discussion</w:t>
      </w:r>
      <w:r w:rsidRPr="00F66A4F">
        <w:rPr>
          <w:rFonts w:ascii="Times New Roman" w:hAnsi="Times New Roman" w:cs="Times New Roman"/>
        </w:rPr>
        <w:t xml:space="preserve"> the need for </w:t>
      </w:r>
      <w:r w:rsidR="00F31EC4" w:rsidRPr="00F66A4F">
        <w:rPr>
          <w:rFonts w:ascii="Times New Roman" w:hAnsi="Times New Roman" w:cs="Times New Roman"/>
        </w:rPr>
        <w:t>measures to safeguard</w:t>
      </w:r>
      <w:r w:rsidRPr="00F66A4F">
        <w:rPr>
          <w:rFonts w:ascii="Times New Roman" w:hAnsi="Times New Roman" w:cs="Times New Roman"/>
        </w:rPr>
        <w:t xml:space="preserve"> the “</w:t>
      </w:r>
      <w:r w:rsidR="00F31EC4" w:rsidRPr="00F66A4F">
        <w:rPr>
          <w:rFonts w:ascii="Times New Roman" w:hAnsi="Times New Roman" w:cs="Times New Roman"/>
        </w:rPr>
        <w:t xml:space="preserve">intellectual </w:t>
      </w:r>
      <w:r w:rsidRPr="00F66A4F">
        <w:rPr>
          <w:rFonts w:ascii="Times New Roman" w:hAnsi="Times New Roman" w:cs="Times New Roman"/>
        </w:rPr>
        <w:t xml:space="preserve">property rights” of seafarers. He explained that traditional passing down of oral knowledge in Polowat and the Central Carolines had always been accompanied by an </w:t>
      </w:r>
      <w:r w:rsidR="00F31EC4" w:rsidRPr="00F66A4F">
        <w:rPr>
          <w:rFonts w:ascii="Times New Roman" w:hAnsi="Times New Roman" w:cs="Times New Roman"/>
        </w:rPr>
        <w:t xml:space="preserve">organic, living </w:t>
      </w:r>
      <w:r w:rsidRPr="00F66A4F">
        <w:rPr>
          <w:rFonts w:ascii="Times New Roman" w:hAnsi="Times New Roman" w:cs="Times New Roman"/>
        </w:rPr>
        <w:t xml:space="preserve">understanding of the reciprocal relations of responsibilities and obligations, </w:t>
      </w:r>
      <w:r w:rsidR="00F31EC4" w:rsidRPr="00F66A4F">
        <w:rPr>
          <w:rFonts w:ascii="Times New Roman" w:hAnsi="Times New Roman" w:cs="Times New Roman"/>
        </w:rPr>
        <w:t>and of</w:t>
      </w:r>
      <w:r w:rsidRPr="00F66A4F">
        <w:rPr>
          <w:rFonts w:ascii="Times New Roman" w:hAnsi="Times New Roman" w:cs="Times New Roman"/>
        </w:rPr>
        <w:t xml:space="preserve"> never forgetting from whence one received importan</w:t>
      </w:r>
      <w:r w:rsidR="00F31EC4" w:rsidRPr="00F66A4F">
        <w:rPr>
          <w:rFonts w:ascii="Times New Roman" w:hAnsi="Times New Roman" w:cs="Times New Roman"/>
        </w:rPr>
        <w:t xml:space="preserve">t knowledge.  Intellectual property rights, he </w:t>
      </w:r>
      <w:r w:rsidR="00A524B0" w:rsidRPr="00F66A4F">
        <w:rPr>
          <w:rFonts w:ascii="Times New Roman" w:hAnsi="Times New Roman" w:cs="Times New Roman"/>
        </w:rPr>
        <w:t>explained,</w:t>
      </w:r>
      <w:r w:rsidR="00F31EC4" w:rsidRPr="00F66A4F">
        <w:rPr>
          <w:rFonts w:ascii="Times New Roman" w:hAnsi="Times New Roman" w:cs="Times New Roman"/>
        </w:rPr>
        <w:t xml:space="preserve"> needed to be asserted and enforced. For Emwalu, as for traditional knowledge holders across the world, the interest in sharing</w:t>
      </w:r>
      <w:r w:rsidRPr="00F66A4F">
        <w:rPr>
          <w:rFonts w:ascii="Times New Roman" w:hAnsi="Times New Roman" w:cs="Times New Roman"/>
        </w:rPr>
        <w:t xml:space="preserve"> </w:t>
      </w:r>
      <w:r w:rsidR="00F31EC4" w:rsidRPr="00F66A4F">
        <w:rPr>
          <w:rFonts w:ascii="Times New Roman" w:hAnsi="Times New Roman" w:cs="Times New Roman"/>
        </w:rPr>
        <w:t xml:space="preserve">is always linked to ways of stressing and enforcing the need to not let recipients </w:t>
      </w:r>
      <w:r w:rsidRPr="00F66A4F">
        <w:rPr>
          <w:rFonts w:ascii="Times New Roman" w:hAnsi="Times New Roman" w:cs="Times New Roman"/>
        </w:rPr>
        <w:t>forget who owns the knowledge</w:t>
      </w:r>
      <w:r w:rsidR="00F31EC4" w:rsidRPr="00F66A4F">
        <w:rPr>
          <w:rFonts w:ascii="Times New Roman" w:hAnsi="Times New Roman" w:cs="Times New Roman"/>
        </w:rPr>
        <w:t xml:space="preserve"> and what returns are to be expected</w:t>
      </w:r>
      <w:r w:rsidRPr="00F66A4F">
        <w:rPr>
          <w:rFonts w:ascii="Times New Roman" w:hAnsi="Times New Roman" w:cs="Times New Roman"/>
        </w:rPr>
        <w:t>.</w:t>
      </w:r>
      <w:r w:rsidR="00F31EC4" w:rsidRPr="00F66A4F">
        <w:rPr>
          <w:rFonts w:ascii="Times New Roman" w:hAnsi="Times New Roman" w:cs="Times New Roman"/>
        </w:rPr>
        <w:t xml:space="preserve">  This point may seem trite and even problematic </w:t>
      </w:r>
      <w:r w:rsidR="00A965BD">
        <w:rPr>
          <w:rFonts w:ascii="Times New Roman" w:hAnsi="Times New Roman" w:cs="Times New Roman"/>
        </w:rPr>
        <w:t>in that it</w:t>
      </w:r>
      <w:r w:rsidR="00F31EC4" w:rsidRPr="00F66A4F">
        <w:rPr>
          <w:rFonts w:ascii="Times New Roman" w:hAnsi="Times New Roman" w:cs="Times New Roman"/>
        </w:rPr>
        <w:t xml:space="preserve"> would appear to involve non-traditio</w:t>
      </w:r>
      <w:r w:rsidR="00F7498C" w:rsidRPr="00F66A4F">
        <w:rPr>
          <w:rFonts w:ascii="Times New Roman" w:hAnsi="Times New Roman" w:cs="Times New Roman"/>
        </w:rPr>
        <w:t xml:space="preserve">nal, </w:t>
      </w:r>
      <w:proofErr w:type="gramStart"/>
      <w:r w:rsidR="00F7498C" w:rsidRPr="00F66A4F">
        <w:rPr>
          <w:rFonts w:ascii="Times New Roman" w:hAnsi="Times New Roman" w:cs="Times New Roman"/>
        </w:rPr>
        <w:t>modern</w:t>
      </w:r>
      <w:proofErr w:type="gramEnd"/>
      <w:r w:rsidR="00F7498C" w:rsidRPr="00F66A4F">
        <w:rPr>
          <w:rFonts w:ascii="Times New Roman" w:hAnsi="Times New Roman" w:cs="Times New Roman"/>
        </w:rPr>
        <w:t xml:space="preserve"> and western definitions and discourses of rights, obligations, and jurisprudence connected, for instance, to private property</w:t>
      </w:r>
      <w:r w:rsidR="00A965BD">
        <w:rPr>
          <w:rFonts w:ascii="Times New Roman" w:hAnsi="Times New Roman" w:cs="Times New Roman"/>
        </w:rPr>
        <w:t xml:space="preserve">, as if to engage the west on its own terms must necessarily signal cultural inauthenticity. And </w:t>
      </w:r>
      <w:proofErr w:type="gramStart"/>
      <w:r w:rsidR="00A965BD">
        <w:rPr>
          <w:rFonts w:ascii="Times New Roman" w:hAnsi="Times New Roman" w:cs="Times New Roman"/>
        </w:rPr>
        <w:t>so</w:t>
      </w:r>
      <w:proofErr w:type="gramEnd"/>
      <w:r w:rsidR="00A965BD">
        <w:rPr>
          <w:rFonts w:ascii="Times New Roman" w:hAnsi="Times New Roman" w:cs="Times New Roman"/>
        </w:rPr>
        <w:t xml:space="preserve"> to</w:t>
      </w:r>
      <w:r w:rsidR="00843B9C" w:rsidRPr="00F66A4F">
        <w:rPr>
          <w:rFonts w:ascii="Times New Roman" w:hAnsi="Times New Roman" w:cs="Times New Roman"/>
        </w:rPr>
        <w:t xml:space="preserve"> </w:t>
      </w:r>
      <w:r w:rsidR="00F7498C" w:rsidRPr="00F66A4F">
        <w:rPr>
          <w:rFonts w:ascii="Times New Roman" w:hAnsi="Times New Roman" w:cs="Times New Roman"/>
        </w:rPr>
        <w:t>also misconstrue this demand as an</w:t>
      </w:r>
      <w:r w:rsidR="00A965BD">
        <w:rPr>
          <w:rFonts w:ascii="Times New Roman" w:hAnsi="Times New Roman" w:cs="Times New Roman"/>
        </w:rPr>
        <w:t xml:space="preserve"> inauthentic expression, as an</w:t>
      </w:r>
      <w:r w:rsidR="00F7498C" w:rsidRPr="00F66A4F">
        <w:rPr>
          <w:rFonts w:ascii="Times New Roman" w:hAnsi="Times New Roman" w:cs="Times New Roman"/>
        </w:rPr>
        <w:t xml:space="preserve"> imposition from without, as with the belief that modernity or even science and technology are the exclusive preserves of non-Native societies, is to also shortchange indigenous business transactions and </w:t>
      </w:r>
      <w:r w:rsidR="00843B9C" w:rsidRPr="00F66A4F">
        <w:rPr>
          <w:rFonts w:ascii="Times New Roman" w:hAnsi="Times New Roman" w:cs="Times New Roman"/>
        </w:rPr>
        <w:t xml:space="preserve">deny them </w:t>
      </w:r>
      <w:r w:rsidR="00F7498C" w:rsidRPr="00F66A4F">
        <w:rPr>
          <w:rFonts w:ascii="Times New Roman" w:hAnsi="Times New Roman" w:cs="Times New Roman"/>
        </w:rPr>
        <w:t>their own social valuation of “commodities</w:t>
      </w:r>
      <w:r w:rsidR="007E381E" w:rsidRPr="00F66A4F">
        <w:rPr>
          <w:rFonts w:ascii="Times New Roman" w:hAnsi="Times New Roman" w:cs="Times New Roman"/>
        </w:rPr>
        <w:t>,</w:t>
      </w:r>
      <w:r w:rsidR="00F7498C" w:rsidRPr="00F66A4F">
        <w:rPr>
          <w:rFonts w:ascii="Times New Roman" w:hAnsi="Times New Roman" w:cs="Times New Roman"/>
        </w:rPr>
        <w:t>” like seafaring</w:t>
      </w:r>
      <w:r w:rsidR="00843B9C" w:rsidRPr="00F66A4F">
        <w:rPr>
          <w:rFonts w:ascii="Times New Roman" w:hAnsi="Times New Roman" w:cs="Times New Roman"/>
        </w:rPr>
        <w:t xml:space="preserve"> knowledge.  Worse would be </w:t>
      </w:r>
      <w:r w:rsidR="00F7498C" w:rsidRPr="00F66A4F">
        <w:rPr>
          <w:rFonts w:ascii="Times New Roman" w:hAnsi="Times New Roman" w:cs="Times New Roman"/>
        </w:rPr>
        <w:t>to demand or expect of such knowledge bearers the cultural performativity of intangible values, like timeless and otherworldly spirituality and mysticism</w:t>
      </w:r>
      <w:r w:rsidR="00843B9C" w:rsidRPr="00F66A4F">
        <w:rPr>
          <w:rFonts w:ascii="Times New Roman" w:hAnsi="Times New Roman" w:cs="Times New Roman"/>
        </w:rPr>
        <w:t xml:space="preserve">, over what might </w:t>
      </w:r>
      <w:r w:rsidR="0039381B" w:rsidRPr="00F66A4F">
        <w:rPr>
          <w:rFonts w:ascii="Times New Roman" w:hAnsi="Times New Roman" w:cs="Times New Roman"/>
        </w:rPr>
        <w:t xml:space="preserve">be regarded </w:t>
      </w:r>
      <w:r w:rsidR="007E381E" w:rsidRPr="00F66A4F">
        <w:rPr>
          <w:rFonts w:ascii="Times New Roman" w:hAnsi="Times New Roman" w:cs="Times New Roman"/>
        </w:rPr>
        <w:t>as shrew</w:t>
      </w:r>
      <w:r w:rsidR="00843B9C" w:rsidRPr="00F66A4F">
        <w:rPr>
          <w:rFonts w:ascii="Times New Roman" w:hAnsi="Times New Roman" w:cs="Times New Roman"/>
        </w:rPr>
        <w:t xml:space="preserve">d and self-serving business </w:t>
      </w:r>
      <w:r w:rsidR="0039381B" w:rsidRPr="00F66A4F">
        <w:rPr>
          <w:rFonts w:ascii="Times New Roman" w:hAnsi="Times New Roman" w:cs="Times New Roman"/>
        </w:rPr>
        <w:t>propositions and transactions</w:t>
      </w:r>
      <w:r w:rsidR="00843B9C" w:rsidRPr="00F66A4F">
        <w:rPr>
          <w:rFonts w:ascii="Times New Roman" w:hAnsi="Times New Roman" w:cs="Times New Roman"/>
        </w:rPr>
        <w:t>.</w:t>
      </w:r>
    </w:p>
    <w:p w14:paraId="266BE1B4" w14:textId="264E62F7" w:rsidR="00014D43" w:rsidRPr="00F66A4F" w:rsidRDefault="001B3E96" w:rsidP="0064445E">
      <w:pPr>
        <w:spacing w:line="276" w:lineRule="auto"/>
        <w:jc w:val="both"/>
        <w:rPr>
          <w:rFonts w:ascii="Times New Roman" w:hAnsi="Times New Roman" w:cs="Times New Roman"/>
        </w:rPr>
      </w:pPr>
      <w:r w:rsidRPr="00F66A4F">
        <w:rPr>
          <w:rFonts w:ascii="Times New Roman" w:hAnsi="Times New Roman" w:cs="Times New Roman"/>
        </w:rPr>
        <w:lastRenderedPageBreak/>
        <w:tab/>
        <w:t xml:space="preserve">In </w:t>
      </w:r>
      <w:r w:rsidR="00666D4A">
        <w:rPr>
          <w:rFonts w:ascii="Times New Roman" w:hAnsi="Times New Roman" w:cs="Times New Roman"/>
        </w:rPr>
        <w:t>this</w:t>
      </w:r>
      <w:r w:rsidRPr="00F66A4F">
        <w:rPr>
          <w:rFonts w:ascii="Times New Roman" w:hAnsi="Times New Roman" w:cs="Times New Roman"/>
        </w:rPr>
        <w:t xml:space="preserve"> eta</w:t>
      </w:r>
      <w:r w:rsidR="008E0CEA" w:rsidRPr="00F66A4F">
        <w:rPr>
          <w:rFonts w:ascii="Times New Roman" w:hAnsi="Times New Roman" w:cs="Times New Roman"/>
        </w:rPr>
        <w:t xml:space="preserve">kian analyses, </w:t>
      </w:r>
      <w:r w:rsidR="0039381B" w:rsidRPr="00F66A4F">
        <w:rPr>
          <w:rFonts w:ascii="Times New Roman" w:hAnsi="Times New Roman" w:cs="Times New Roman"/>
        </w:rPr>
        <w:t xml:space="preserve">the path from an </w:t>
      </w:r>
      <w:r w:rsidRPr="00F66A4F">
        <w:rPr>
          <w:rFonts w:ascii="Times New Roman" w:hAnsi="Times New Roman" w:cs="Times New Roman"/>
        </w:rPr>
        <w:t>origin island involves appropriate recog</w:t>
      </w:r>
      <w:r w:rsidR="00C95FFA" w:rsidRPr="00F66A4F">
        <w:rPr>
          <w:rFonts w:ascii="Times New Roman" w:hAnsi="Times New Roman" w:cs="Times New Roman"/>
        </w:rPr>
        <w:t xml:space="preserve">nition of the provenance of seafaring cultural </w:t>
      </w:r>
      <w:r w:rsidRPr="00F66A4F">
        <w:rPr>
          <w:rFonts w:ascii="Times New Roman" w:hAnsi="Times New Roman" w:cs="Times New Roman"/>
        </w:rPr>
        <w:t xml:space="preserve">knowledge </w:t>
      </w:r>
      <w:r w:rsidR="00C95FFA" w:rsidRPr="00F66A4F">
        <w:rPr>
          <w:rFonts w:ascii="Times New Roman" w:hAnsi="Times New Roman" w:cs="Times New Roman"/>
        </w:rPr>
        <w:t>through</w:t>
      </w:r>
      <w:r w:rsidRPr="00F66A4F">
        <w:rPr>
          <w:rFonts w:ascii="Times New Roman" w:hAnsi="Times New Roman" w:cs="Times New Roman"/>
        </w:rPr>
        <w:t xml:space="preserve"> relations and burdens of obligation and responsibility that come with </w:t>
      </w:r>
      <w:r w:rsidR="00C95FFA" w:rsidRPr="00F66A4F">
        <w:rPr>
          <w:rFonts w:ascii="Times New Roman" w:hAnsi="Times New Roman" w:cs="Times New Roman"/>
        </w:rPr>
        <w:t>its</w:t>
      </w:r>
      <w:r w:rsidRPr="00F66A4F">
        <w:rPr>
          <w:rFonts w:ascii="Times New Roman" w:hAnsi="Times New Roman" w:cs="Times New Roman"/>
        </w:rPr>
        <w:t xml:space="preserve"> sharing and transmission. To not heed these is to </w:t>
      </w:r>
      <w:r w:rsidR="00A965BD">
        <w:rPr>
          <w:rFonts w:ascii="Times New Roman" w:hAnsi="Times New Roman" w:cs="Times New Roman"/>
        </w:rPr>
        <w:t>risk</w:t>
      </w:r>
      <w:r w:rsidRPr="00F66A4F">
        <w:rPr>
          <w:rFonts w:ascii="Times New Roman" w:hAnsi="Times New Roman" w:cs="Times New Roman"/>
        </w:rPr>
        <w:t xml:space="preserve"> imped</w:t>
      </w:r>
      <w:r w:rsidR="00A965BD">
        <w:rPr>
          <w:rFonts w:ascii="Times New Roman" w:hAnsi="Times New Roman" w:cs="Times New Roman"/>
        </w:rPr>
        <w:t xml:space="preserve">ing </w:t>
      </w:r>
      <w:r w:rsidRPr="00F66A4F">
        <w:rPr>
          <w:rFonts w:ascii="Times New Roman" w:hAnsi="Times New Roman" w:cs="Times New Roman"/>
        </w:rPr>
        <w:t>the flow and movement of seafaring information on which safeguarding</w:t>
      </w:r>
      <w:r w:rsidR="00A362C1" w:rsidRPr="00373A54">
        <w:rPr>
          <w:rFonts w:ascii="Times New Roman" w:hAnsi="Times New Roman" w:cs="Times New Roman"/>
        </w:rPr>
        <w:t xml:space="preserve"> rests</w:t>
      </w:r>
      <w:r w:rsidRPr="00373A54">
        <w:rPr>
          <w:rFonts w:ascii="Times New Roman" w:hAnsi="Times New Roman" w:cs="Times New Roman"/>
        </w:rPr>
        <w:t>,</w:t>
      </w:r>
      <w:r w:rsidRPr="00F66A4F">
        <w:rPr>
          <w:rFonts w:ascii="Times New Roman" w:hAnsi="Times New Roman" w:cs="Times New Roman"/>
        </w:rPr>
        <w:t xml:space="preserve"> but also leads to harm and theft not unlike the sins of historical and cultural erasure </w:t>
      </w:r>
      <w:r w:rsidR="00373A54">
        <w:rPr>
          <w:rFonts w:ascii="Times New Roman" w:hAnsi="Times New Roman" w:cs="Times New Roman"/>
        </w:rPr>
        <w:t xml:space="preserve">that </w:t>
      </w:r>
      <w:r w:rsidRPr="00F66A4F">
        <w:rPr>
          <w:rFonts w:ascii="Times New Roman" w:hAnsi="Times New Roman" w:cs="Times New Roman"/>
        </w:rPr>
        <w:t xml:space="preserve">we saw in our island of destination.  </w:t>
      </w:r>
      <w:r w:rsidR="00E71F62" w:rsidRPr="00F66A4F">
        <w:rPr>
          <w:rFonts w:ascii="Times New Roman" w:hAnsi="Times New Roman" w:cs="Times New Roman"/>
        </w:rPr>
        <w:t>In</w:t>
      </w:r>
      <w:r w:rsidR="00A965BD">
        <w:rPr>
          <w:rFonts w:ascii="Times New Roman" w:hAnsi="Times New Roman" w:cs="Times New Roman"/>
        </w:rPr>
        <w:t xml:space="preserve"> trying to</w:t>
      </w:r>
      <w:r w:rsidR="00E71F62" w:rsidRPr="00F66A4F">
        <w:rPr>
          <w:rFonts w:ascii="Times New Roman" w:hAnsi="Times New Roman" w:cs="Times New Roman"/>
        </w:rPr>
        <w:t xml:space="preserve"> trac</w:t>
      </w:r>
      <w:r w:rsidR="00A965BD">
        <w:rPr>
          <w:rFonts w:ascii="Times New Roman" w:hAnsi="Times New Roman" w:cs="Times New Roman"/>
        </w:rPr>
        <w:t>e</w:t>
      </w:r>
      <w:r w:rsidR="00E71F62" w:rsidRPr="00F66A4F">
        <w:rPr>
          <w:rFonts w:ascii="Times New Roman" w:hAnsi="Times New Roman" w:cs="Times New Roman"/>
        </w:rPr>
        <w:t xml:space="preserve"> the discursive</w:t>
      </w:r>
      <w:r w:rsidRPr="00F66A4F">
        <w:rPr>
          <w:rFonts w:ascii="Times New Roman" w:hAnsi="Times New Roman" w:cs="Times New Roman"/>
        </w:rPr>
        <w:t xml:space="preserve"> conditions </w:t>
      </w:r>
      <w:r w:rsidR="00E71F62" w:rsidRPr="00F66A4F">
        <w:rPr>
          <w:rFonts w:ascii="Times New Roman" w:hAnsi="Times New Roman" w:cs="Times New Roman"/>
        </w:rPr>
        <w:t xml:space="preserve">that begin and end </w:t>
      </w:r>
      <w:r w:rsidRPr="00F66A4F">
        <w:rPr>
          <w:rFonts w:ascii="Times New Roman" w:hAnsi="Times New Roman" w:cs="Times New Roman"/>
        </w:rPr>
        <w:t>the pa</w:t>
      </w:r>
      <w:r w:rsidR="00E71F62" w:rsidRPr="00F66A4F">
        <w:rPr>
          <w:rFonts w:ascii="Times New Roman" w:hAnsi="Times New Roman" w:cs="Times New Roman"/>
        </w:rPr>
        <w:t xml:space="preserve">th between these two islands, we </w:t>
      </w:r>
      <w:r w:rsidR="00A965BD">
        <w:rPr>
          <w:rFonts w:ascii="Times New Roman" w:hAnsi="Times New Roman" w:cs="Times New Roman"/>
        </w:rPr>
        <w:t>can do well</w:t>
      </w:r>
      <w:r w:rsidR="00E71F62" w:rsidRPr="00F66A4F">
        <w:rPr>
          <w:rFonts w:ascii="Times New Roman" w:hAnsi="Times New Roman" w:cs="Times New Roman"/>
        </w:rPr>
        <w:t xml:space="preserve"> to chart the necessary movement of a</w:t>
      </w:r>
      <w:r w:rsidRPr="00F66A4F">
        <w:rPr>
          <w:rFonts w:ascii="Times New Roman" w:hAnsi="Times New Roman" w:cs="Times New Roman"/>
        </w:rPr>
        <w:t xml:space="preserve"> thir</w:t>
      </w:r>
      <w:r w:rsidR="00E71F62" w:rsidRPr="00F66A4F">
        <w:rPr>
          <w:rFonts w:ascii="Times New Roman" w:hAnsi="Times New Roman" w:cs="Times New Roman"/>
        </w:rPr>
        <w:t>d, reference, island, which in turn will allow us to complete the journey but also know, at any given time in that journey, where we are in relation to both islands.</w:t>
      </w:r>
      <w:r w:rsidR="00373A54">
        <w:rPr>
          <w:rFonts w:ascii="Times New Roman" w:hAnsi="Times New Roman" w:cs="Times New Roman"/>
        </w:rPr>
        <w:t xml:space="preserve"> The reference “island” of Indigeneity helps keep a right course.</w:t>
      </w:r>
    </w:p>
    <w:p w14:paraId="53DC3E43" w14:textId="5961BFDE" w:rsidR="007E381E" w:rsidRPr="00F66A4F" w:rsidRDefault="00CC3F7F" w:rsidP="0064445E">
      <w:pPr>
        <w:spacing w:line="276" w:lineRule="auto"/>
        <w:jc w:val="both"/>
        <w:outlineLvl w:val="0"/>
        <w:rPr>
          <w:rFonts w:ascii="Times New Roman" w:hAnsi="Times New Roman" w:cs="Times New Roman"/>
        </w:rPr>
      </w:pPr>
      <w:r w:rsidRPr="00F66A4F">
        <w:rPr>
          <w:rFonts w:ascii="Times New Roman" w:hAnsi="Times New Roman" w:cs="Times New Roman"/>
        </w:rPr>
        <w:t>Island Three</w:t>
      </w:r>
      <w:r w:rsidR="001B3E96" w:rsidRPr="00F66A4F">
        <w:rPr>
          <w:rFonts w:ascii="Times New Roman" w:hAnsi="Times New Roman" w:cs="Times New Roman"/>
        </w:rPr>
        <w:t>.  Reference Island:</w:t>
      </w:r>
      <w:r w:rsidR="005D6D9B" w:rsidRPr="00F66A4F">
        <w:rPr>
          <w:rFonts w:ascii="Times New Roman" w:hAnsi="Times New Roman" w:cs="Times New Roman"/>
        </w:rPr>
        <w:t xml:space="preserve"> The Viscerality of Indigeneity</w:t>
      </w:r>
      <w:r w:rsidR="00886CC0">
        <w:rPr>
          <w:rStyle w:val="FootnoteReference"/>
          <w:rFonts w:ascii="Times New Roman" w:hAnsi="Times New Roman" w:cs="Times New Roman"/>
        </w:rPr>
        <w:footnoteReference w:id="8"/>
      </w:r>
    </w:p>
    <w:p w14:paraId="252AB5A3" w14:textId="4E101482" w:rsidR="00146280" w:rsidRPr="00F66A4F" w:rsidRDefault="00E71F62" w:rsidP="0064445E">
      <w:pPr>
        <w:spacing w:line="276" w:lineRule="auto"/>
        <w:ind w:firstLine="720"/>
        <w:jc w:val="both"/>
        <w:rPr>
          <w:rFonts w:ascii="Times New Roman" w:hAnsi="Times New Roman" w:cs="Times New Roman"/>
        </w:rPr>
      </w:pPr>
      <w:r w:rsidRPr="00F66A4F">
        <w:rPr>
          <w:rFonts w:ascii="Times New Roman" w:hAnsi="Times New Roman" w:cs="Times New Roman"/>
        </w:rPr>
        <w:t>I</w:t>
      </w:r>
      <w:r w:rsidR="005D6D9B" w:rsidRPr="00F66A4F">
        <w:rPr>
          <w:rFonts w:ascii="Times New Roman" w:hAnsi="Times New Roman" w:cs="Times New Roman"/>
        </w:rPr>
        <w:t xml:space="preserve">n </w:t>
      </w:r>
      <w:r w:rsidR="00A965BD">
        <w:rPr>
          <w:rFonts w:ascii="Times New Roman" w:hAnsi="Times New Roman" w:cs="Times New Roman"/>
        </w:rPr>
        <w:t>the field of Critical</w:t>
      </w:r>
      <w:r w:rsidR="00C95FFA" w:rsidRPr="00F66A4F">
        <w:rPr>
          <w:rFonts w:ascii="Times New Roman" w:hAnsi="Times New Roman" w:cs="Times New Roman"/>
        </w:rPr>
        <w:t xml:space="preserve"> </w:t>
      </w:r>
      <w:r w:rsidR="005D6D9B" w:rsidRPr="00F66A4F">
        <w:rPr>
          <w:rFonts w:ascii="Times New Roman" w:hAnsi="Times New Roman" w:cs="Times New Roman"/>
        </w:rPr>
        <w:t xml:space="preserve">Native Pacific Studies </w:t>
      </w:r>
      <w:r w:rsidR="007E381E" w:rsidRPr="00F66A4F">
        <w:rPr>
          <w:rFonts w:ascii="Times New Roman" w:hAnsi="Times New Roman" w:cs="Times New Roman"/>
        </w:rPr>
        <w:t>there is</w:t>
      </w:r>
      <w:r w:rsidRPr="00F66A4F">
        <w:rPr>
          <w:rFonts w:ascii="Times New Roman" w:hAnsi="Times New Roman" w:cs="Times New Roman"/>
        </w:rPr>
        <w:t xml:space="preserve"> a growing</w:t>
      </w:r>
      <w:r w:rsidR="00B951DE" w:rsidRPr="00F66A4F">
        <w:rPr>
          <w:rFonts w:ascii="Times New Roman" w:hAnsi="Times New Roman" w:cs="Times New Roman"/>
        </w:rPr>
        <w:t xml:space="preserve"> </w:t>
      </w:r>
      <w:r w:rsidRPr="00F66A4F">
        <w:rPr>
          <w:rFonts w:ascii="Times New Roman" w:hAnsi="Times New Roman" w:cs="Times New Roman"/>
        </w:rPr>
        <w:t>body of scholarship that embraces total</w:t>
      </w:r>
      <w:r w:rsidR="00B951DE" w:rsidRPr="00F66A4F">
        <w:rPr>
          <w:rFonts w:ascii="Times New Roman" w:hAnsi="Times New Roman" w:cs="Times New Roman"/>
        </w:rPr>
        <w:t xml:space="preserve"> </w:t>
      </w:r>
      <w:r w:rsidRPr="00F66A4F">
        <w:rPr>
          <w:rFonts w:ascii="Times New Roman" w:hAnsi="Times New Roman" w:cs="Times New Roman"/>
        </w:rPr>
        <w:t xml:space="preserve">bodily immersion in the most visceral of </w:t>
      </w:r>
      <w:r w:rsidR="00A965BD">
        <w:rPr>
          <w:rFonts w:ascii="Times New Roman" w:hAnsi="Times New Roman" w:cs="Times New Roman"/>
        </w:rPr>
        <w:t>cultural work</w:t>
      </w:r>
      <w:r w:rsidRPr="00F66A4F">
        <w:rPr>
          <w:rFonts w:ascii="Times New Roman" w:hAnsi="Times New Roman" w:cs="Times New Roman"/>
        </w:rPr>
        <w:t xml:space="preserve"> that </w:t>
      </w:r>
      <w:r w:rsidR="00A965BD">
        <w:rPr>
          <w:rFonts w:ascii="Times New Roman" w:hAnsi="Times New Roman" w:cs="Times New Roman"/>
        </w:rPr>
        <w:t>is</w:t>
      </w:r>
      <w:r w:rsidRPr="00F66A4F">
        <w:rPr>
          <w:rFonts w:ascii="Times New Roman" w:hAnsi="Times New Roman" w:cs="Times New Roman"/>
        </w:rPr>
        <w:t xml:space="preserve"> central to projects of</w:t>
      </w:r>
      <w:r w:rsidR="00B951DE" w:rsidRPr="00F66A4F">
        <w:rPr>
          <w:rFonts w:ascii="Times New Roman" w:hAnsi="Times New Roman" w:cs="Times New Roman"/>
        </w:rPr>
        <w:t xml:space="preserve"> </w:t>
      </w:r>
      <w:r w:rsidRPr="00F66A4F">
        <w:rPr>
          <w:rFonts w:ascii="Times New Roman" w:hAnsi="Times New Roman" w:cs="Times New Roman"/>
        </w:rPr>
        <w:t>political and cultural reclamation and nation re-building.</w:t>
      </w:r>
      <w:r w:rsidR="00880584" w:rsidRPr="00841626">
        <w:rPr>
          <w:rFonts w:ascii="Times New Roman" w:hAnsi="Times New Roman" w:cs="Times New Roman"/>
          <w:vertAlign w:val="superscript"/>
        </w:rPr>
        <w:footnoteReference w:id="9"/>
      </w:r>
      <w:r w:rsidRPr="00841626">
        <w:rPr>
          <w:rFonts w:ascii="Times New Roman" w:hAnsi="Times New Roman" w:cs="Times New Roman"/>
          <w:vertAlign w:val="superscript"/>
        </w:rPr>
        <w:t xml:space="preserve"> </w:t>
      </w:r>
      <w:r w:rsidRPr="00F66A4F">
        <w:rPr>
          <w:rFonts w:ascii="Times New Roman" w:hAnsi="Times New Roman" w:cs="Times New Roman"/>
        </w:rPr>
        <w:t>These projects center</w:t>
      </w:r>
      <w:r w:rsidR="00B951DE" w:rsidRPr="00F66A4F">
        <w:rPr>
          <w:rFonts w:ascii="Times New Roman" w:hAnsi="Times New Roman" w:cs="Times New Roman"/>
        </w:rPr>
        <w:t xml:space="preserve"> </w:t>
      </w:r>
      <w:r w:rsidRPr="00F66A4F">
        <w:rPr>
          <w:rFonts w:ascii="Times New Roman" w:hAnsi="Times New Roman" w:cs="Times New Roman"/>
        </w:rPr>
        <w:t xml:space="preserve">on </w:t>
      </w:r>
      <w:r w:rsidR="003F3A3A" w:rsidRPr="00F66A4F">
        <w:rPr>
          <w:rFonts w:ascii="Times New Roman" w:hAnsi="Times New Roman" w:cs="Times New Roman"/>
        </w:rPr>
        <w:t>food ways</w:t>
      </w:r>
      <w:r w:rsidRPr="00F66A4F">
        <w:rPr>
          <w:rFonts w:ascii="Times New Roman" w:hAnsi="Times New Roman" w:cs="Times New Roman"/>
        </w:rPr>
        <w:t>, traditional knowledge and technologies, performing and expressive</w:t>
      </w:r>
      <w:r w:rsidR="00B951DE" w:rsidRPr="00F66A4F">
        <w:rPr>
          <w:rFonts w:ascii="Times New Roman" w:hAnsi="Times New Roman" w:cs="Times New Roman"/>
        </w:rPr>
        <w:t xml:space="preserve"> </w:t>
      </w:r>
      <w:r w:rsidRPr="00F66A4F">
        <w:rPr>
          <w:rFonts w:ascii="Times New Roman" w:hAnsi="Times New Roman" w:cs="Times New Roman"/>
        </w:rPr>
        <w:t xml:space="preserve">arts, martial arts, religion and spirituality, health and wellbeing, to name </w:t>
      </w:r>
      <w:r w:rsidR="00A965BD">
        <w:rPr>
          <w:rFonts w:ascii="Times New Roman" w:hAnsi="Times New Roman" w:cs="Times New Roman"/>
        </w:rPr>
        <w:t>some</w:t>
      </w:r>
      <w:r w:rsidRPr="00F66A4F">
        <w:rPr>
          <w:rFonts w:ascii="Times New Roman" w:hAnsi="Times New Roman" w:cs="Times New Roman"/>
        </w:rPr>
        <w:t xml:space="preserve"> categories </w:t>
      </w:r>
      <w:r w:rsidR="00A965BD">
        <w:rPr>
          <w:rFonts w:ascii="Times New Roman" w:hAnsi="Times New Roman" w:cs="Times New Roman"/>
        </w:rPr>
        <w:t>through</w:t>
      </w:r>
      <w:r w:rsidRPr="00F66A4F">
        <w:rPr>
          <w:rFonts w:ascii="Times New Roman" w:hAnsi="Times New Roman" w:cs="Times New Roman"/>
        </w:rPr>
        <w:t xml:space="preserve"> which Pacific Islanders are connecting scholarship</w:t>
      </w:r>
      <w:r w:rsidR="00C95FFA" w:rsidRPr="00F66A4F">
        <w:rPr>
          <w:rFonts w:ascii="Times New Roman" w:hAnsi="Times New Roman" w:cs="Times New Roman"/>
        </w:rPr>
        <w:t xml:space="preserve"> </w:t>
      </w:r>
      <w:r w:rsidRPr="00F66A4F">
        <w:rPr>
          <w:rFonts w:ascii="Times New Roman" w:hAnsi="Times New Roman" w:cs="Times New Roman"/>
        </w:rPr>
        <w:t xml:space="preserve">to </w:t>
      </w:r>
      <w:r w:rsidR="003D1E6E">
        <w:rPr>
          <w:rFonts w:ascii="Times New Roman" w:hAnsi="Times New Roman" w:cs="Times New Roman"/>
        </w:rPr>
        <w:t>political resurgence of</w:t>
      </w:r>
      <w:r w:rsidRPr="00F66A4F">
        <w:rPr>
          <w:rFonts w:ascii="Times New Roman" w:hAnsi="Times New Roman" w:cs="Times New Roman"/>
        </w:rPr>
        <w:t xml:space="preserve"> </w:t>
      </w:r>
      <w:r w:rsidR="003D1E6E">
        <w:rPr>
          <w:rFonts w:ascii="Times New Roman" w:hAnsi="Times New Roman" w:cs="Times New Roman"/>
        </w:rPr>
        <w:t xml:space="preserve">their </w:t>
      </w:r>
      <w:r w:rsidR="006F3A95">
        <w:rPr>
          <w:rFonts w:ascii="Times New Roman" w:hAnsi="Times New Roman" w:cs="Times New Roman"/>
        </w:rPr>
        <w:t>peoplehood</w:t>
      </w:r>
      <w:r w:rsidR="00C95FFA" w:rsidRPr="00F66A4F">
        <w:rPr>
          <w:rFonts w:ascii="Times New Roman" w:hAnsi="Times New Roman" w:cs="Times New Roman"/>
        </w:rPr>
        <w:t>.</w:t>
      </w:r>
      <w:r w:rsidR="00880584" w:rsidRPr="00F66A4F">
        <w:rPr>
          <w:rFonts w:ascii="Times New Roman" w:hAnsi="Times New Roman" w:cs="Times New Roman"/>
        </w:rPr>
        <w:t xml:space="preserve"> </w:t>
      </w:r>
      <w:r w:rsidR="00C95FFA" w:rsidRPr="00F66A4F">
        <w:rPr>
          <w:rFonts w:ascii="Times New Roman" w:hAnsi="Times New Roman" w:cs="Times New Roman"/>
        </w:rPr>
        <w:t xml:space="preserve"> </w:t>
      </w:r>
      <w:r w:rsidR="003D1E6E">
        <w:rPr>
          <w:rFonts w:ascii="Times New Roman" w:hAnsi="Times New Roman" w:cs="Times New Roman"/>
        </w:rPr>
        <w:t xml:space="preserve">The immediate </w:t>
      </w:r>
      <w:r w:rsidR="00F070AC" w:rsidRPr="00F66A4F">
        <w:rPr>
          <w:rFonts w:ascii="Times New Roman" w:hAnsi="Times New Roman" w:cs="Times New Roman"/>
        </w:rPr>
        <w:t xml:space="preserve">task </w:t>
      </w:r>
      <w:r w:rsidR="003D1E6E">
        <w:rPr>
          <w:rFonts w:ascii="Times New Roman" w:hAnsi="Times New Roman" w:cs="Times New Roman"/>
        </w:rPr>
        <w:t>in this section is</w:t>
      </w:r>
      <w:r w:rsidR="00F070AC" w:rsidRPr="00F66A4F">
        <w:rPr>
          <w:rFonts w:ascii="Times New Roman" w:hAnsi="Times New Roman" w:cs="Times New Roman"/>
        </w:rPr>
        <w:t xml:space="preserve"> not </w:t>
      </w:r>
      <w:r w:rsidRPr="00F66A4F">
        <w:rPr>
          <w:rFonts w:ascii="Times New Roman" w:hAnsi="Times New Roman" w:cs="Times New Roman"/>
        </w:rPr>
        <w:t>to survey the</w:t>
      </w:r>
      <w:r w:rsidR="00B951DE" w:rsidRPr="00F66A4F">
        <w:rPr>
          <w:rFonts w:ascii="Times New Roman" w:hAnsi="Times New Roman" w:cs="Times New Roman"/>
        </w:rPr>
        <w:t xml:space="preserve"> </w:t>
      </w:r>
      <w:r w:rsidRPr="00F66A4F">
        <w:rPr>
          <w:rFonts w:ascii="Times New Roman" w:hAnsi="Times New Roman" w:cs="Times New Roman"/>
        </w:rPr>
        <w:t xml:space="preserve">literature </w:t>
      </w:r>
      <w:r w:rsidR="00886CC0">
        <w:rPr>
          <w:rFonts w:ascii="Times New Roman" w:hAnsi="Times New Roman" w:cs="Times New Roman"/>
        </w:rPr>
        <w:t>but</w:t>
      </w:r>
      <w:r w:rsidRPr="00F66A4F">
        <w:rPr>
          <w:rFonts w:ascii="Times New Roman" w:hAnsi="Times New Roman" w:cs="Times New Roman"/>
        </w:rPr>
        <w:t xml:space="preserve"> to identify the key considerations that shape the successful doing of</w:t>
      </w:r>
      <w:r w:rsidR="00B951DE" w:rsidRPr="00F66A4F">
        <w:rPr>
          <w:rFonts w:ascii="Times New Roman" w:hAnsi="Times New Roman" w:cs="Times New Roman"/>
        </w:rPr>
        <w:t xml:space="preserve"> any of these full-bodied </w:t>
      </w:r>
      <w:r w:rsidRPr="00F66A4F">
        <w:rPr>
          <w:rFonts w:ascii="Times New Roman" w:hAnsi="Times New Roman" w:cs="Times New Roman"/>
        </w:rPr>
        <w:t>practices. At the core of such considerations is the</w:t>
      </w:r>
      <w:r w:rsidR="00B951DE" w:rsidRPr="00F66A4F">
        <w:rPr>
          <w:rFonts w:ascii="Times New Roman" w:hAnsi="Times New Roman" w:cs="Times New Roman"/>
        </w:rPr>
        <w:t xml:space="preserve"> </w:t>
      </w:r>
      <w:r w:rsidRPr="00F66A4F">
        <w:rPr>
          <w:rFonts w:ascii="Times New Roman" w:hAnsi="Times New Roman" w:cs="Times New Roman"/>
        </w:rPr>
        <w:t>conviction that indigeneity matters, by which I mean the claims and conditions</w:t>
      </w:r>
      <w:r w:rsidR="00B951DE" w:rsidRPr="00F66A4F">
        <w:rPr>
          <w:rFonts w:ascii="Times New Roman" w:hAnsi="Times New Roman" w:cs="Times New Roman"/>
        </w:rPr>
        <w:t xml:space="preserve"> </w:t>
      </w:r>
      <w:r w:rsidRPr="00F66A4F">
        <w:rPr>
          <w:rFonts w:ascii="Times New Roman" w:hAnsi="Times New Roman" w:cs="Times New Roman"/>
        </w:rPr>
        <w:t>of aboriginal belonging to ancestral places, the demands that come with them,</w:t>
      </w:r>
      <w:r w:rsidR="00B951DE" w:rsidRPr="00F66A4F">
        <w:rPr>
          <w:rFonts w:ascii="Times New Roman" w:hAnsi="Times New Roman" w:cs="Times New Roman"/>
        </w:rPr>
        <w:t xml:space="preserve"> </w:t>
      </w:r>
      <w:r w:rsidR="00886CC0">
        <w:rPr>
          <w:rFonts w:ascii="Times New Roman" w:hAnsi="Times New Roman" w:cs="Times New Roman"/>
        </w:rPr>
        <w:t>and</w:t>
      </w:r>
      <w:r w:rsidRPr="00F66A4F">
        <w:rPr>
          <w:rFonts w:ascii="Times New Roman" w:hAnsi="Times New Roman" w:cs="Times New Roman"/>
        </w:rPr>
        <w:t xml:space="preserve"> their analytical im</w:t>
      </w:r>
      <w:r w:rsidR="00B951DE" w:rsidRPr="00F66A4F">
        <w:rPr>
          <w:rFonts w:ascii="Times New Roman" w:hAnsi="Times New Roman" w:cs="Times New Roman"/>
        </w:rPr>
        <w:t xml:space="preserve">plications and possibilities as </w:t>
      </w:r>
      <w:r w:rsidRPr="00F66A4F">
        <w:rPr>
          <w:rFonts w:ascii="Times New Roman" w:hAnsi="Times New Roman" w:cs="Times New Roman"/>
        </w:rPr>
        <w:t>articulated by those</w:t>
      </w:r>
      <w:r w:rsidR="00B951DE" w:rsidRPr="00F66A4F">
        <w:rPr>
          <w:rFonts w:ascii="Times New Roman" w:hAnsi="Times New Roman" w:cs="Times New Roman"/>
        </w:rPr>
        <w:t xml:space="preserve"> </w:t>
      </w:r>
      <w:r w:rsidRPr="00F66A4F">
        <w:rPr>
          <w:rFonts w:ascii="Times New Roman" w:hAnsi="Times New Roman" w:cs="Times New Roman"/>
        </w:rPr>
        <w:t>communities. Indigenous matters include the ethical, historical, cultural, and</w:t>
      </w:r>
      <w:r w:rsidR="00B951DE" w:rsidRPr="00F66A4F">
        <w:rPr>
          <w:rFonts w:ascii="Times New Roman" w:hAnsi="Times New Roman" w:cs="Times New Roman"/>
        </w:rPr>
        <w:t xml:space="preserve"> </w:t>
      </w:r>
      <w:r w:rsidRPr="00F66A4F">
        <w:rPr>
          <w:rFonts w:ascii="Times New Roman" w:hAnsi="Times New Roman" w:cs="Times New Roman"/>
        </w:rPr>
        <w:t>political reasons for which such claims ought to be genuinely considered in</w:t>
      </w:r>
      <w:r w:rsidR="00B951DE" w:rsidRPr="00F66A4F">
        <w:rPr>
          <w:rFonts w:ascii="Times New Roman" w:hAnsi="Times New Roman" w:cs="Times New Roman"/>
        </w:rPr>
        <w:t xml:space="preserve"> </w:t>
      </w:r>
      <w:r w:rsidRPr="00F66A4F">
        <w:rPr>
          <w:rFonts w:ascii="Times New Roman" w:hAnsi="Times New Roman" w:cs="Times New Roman"/>
        </w:rPr>
        <w:t xml:space="preserve">research </w:t>
      </w:r>
      <w:r w:rsidR="00C95FFA" w:rsidRPr="00F66A4F">
        <w:rPr>
          <w:rFonts w:ascii="Times New Roman" w:hAnsi="Times New Roman" w:cs="Times New Roman"/>
        </w:rPr>
        <w:t xml:space="preserve">and policy </w:t>
      </w:r>
      <w:r w:rsidRPr="00F66A4F">
        <w:rPr>
          <w:rFonts w:ascii="Times New Roman" w:hAnsi="Times New Roman" w:cs="Times New Roman"/>
        </w:rPr>
        <w:t xml:space="preserve">pertaining to those communities. </w:t>
      </w:r>
      <w:r w:rsidR="003D1E6E">
        <w:rPr>
          <w:rFonts w:ascii="Times New Roman" w:hAnsi="Times New Roman" w:cs="Times New Roman"/>
        </w:rPr>
        <w:t>And b</w:t>
      </w:r>
      <w:r w:rsidRPr="00F66A4F">
        <w:rPr>
          <w:rFonts w:ascii="Times New Roman" w:hAnsi="Times New Roman" w:cs="Times New Roman"/>
        </w:rPr>
        <w:t>ecause indigeneity matters thus, there are at least three possible subject</w:t>
      </w:r>
      <w:r w:rsidR="00B951DE" w:rsidRPr="00F66A4F">
        <w:rPr>
          <w:rFonts w:ascii="Times New Roman" w:hAnsi="Times New Roman" w:cs="Times New Roman"/>
        </w:rPr>
        <w:t xml:space="preserve"> </w:t>
      </w:r>
      <w:r w:rsidRPr="00F66A4F">
        <w:rPr>
          <w:rFonts w:ascii="Times New Roman" w:hAnsi="Times New Roman" w:cs="Times New Roman"/>
        </w:rPr>
        <w:t xml:space="preserve">positions in regards to </w:t>
      </w:r>
      <w:r w:rsidR="003D1E6E">
        <w:rPr>
          <w:rFonts w:ascii="Times New Roman" w:hAnsi="Times New Roman" w:cs="Times New Roman"/>
        </w:rPr>
        <w:t>engaging the</w:t>
      </w:r>
      <w:r w:rsidRPr="00F66A4F">
        <w:rPr>
          <w:rFonts w:ascii="Times New Roman" w:hAnsi="Times New Roman" w:cs="Times New Roman"/>
        </w:rPr>
        <w:t xml:space="preserve"> full sensate of indigenous reclamation</w:t>
      </w:r>
      <w:r w:rsidR="00CC3F7F" w:rsidRPr="00F66A4F">
        <w:rPr>
          <w:rFonts w:ascii="Times New Roman" w:hAnsi="Times New Roman" w:cs="Times New Roman"/>
        </w:rPr>
        <w:t xml:space="preserve"> for analytical as well as for stewardship purposes</w:t>
      </w:r>
      <w:r w:rsidRPr="00F66A4F">
        <w:rPr>
          <w:rFonts w:ascii="Times New Roman" w:hAnsi="Times New Roman" w:cs="Times New Roman"/>
        </w:rPr>
        <w:t>: 1) when one is a non-</w:t>
      </w:r>
      <w:r w:rsidR="00886CC0">
        <w:rPr>
          <w:rFonts w:ascii="Times New Roman" w:hAnsi="Times New Roman" w:cs="Times New Roman"/>
        </w:rPr>
        <w:t>Na</w:t>
      </w:r>
      <w:r w:rsidRPr="00F66A4F">
        <w:rPr>
          <w:rFonts w:ascii="Times New Roman" w:hAnsi="Times New Roman" w:cs="Times New Roman"/>
        </w:rPr>
        <w:t>tive person, which would basically</w:t>
      </w:r>
      <w:r w:rsidR="00B951DE" w:rsidRPr="00F66A4F">
        <w:rPr>
          <w:rFonts w:ascii="Times New Roman" w:hAnsi="Times New Roman" w:cs="Times New Roman"/>
        </w:rPr>
        <w:t xml:space="preserve"> </w:t>
      </w:r>
      <w:r w:rsidRPr="00F66A4F">
        <w:rPr>
          <w:rFonts w:ascii="Times New Roman" w:hAnsi="Times New Roman" w:cs="Times New Roman"/>
        </w:rPr>
        <w:t>mean keeping one’s nose out of where it doesn’t belong</w:t>
      </w:r>
      <w:r w:rsidR="005A0969">
        <w:rPr>
          <w:rFonts w:ascii="Times New Roman" w:hAnsi="Times New Roman" w:cs="Times New Roman"/>
        </w:rPr>
        <w:t xml:space="preserve"> (with regards to ICH, see Robinson and Barnard 2007)</w:t>
      </w:r>
      <w:r w:rsidRPr="00F66A4F">
        <w:rPr>
          <w:rFonts w:ascii="Times New Roman" w:hAnsi="Times New Roman" w:cs="Times New Roman"/>
        </w:rPr>
        <w:t>, certainly desisting from</w:t>
      </w:r>
      <w:r w:rsidR="00B951DE" w:rsidRPr="00F66A4F">
        <w:rPr>
          <w:rFonts w:ascii="Times New Roman" w:hAnsi="Times New Roman" w:cs="Times New Roman"/>
        </w:rPr>
        <w:t xml:space="preserve"> </w:t>
      </w:r>
      <w:r w:rsidRPr="00F66A4F">
        <w:rPr>
          <w:rFonts w:ascii="Times New Roman" w:hAnsi="Times New Roman" w:cs="Times New Roman"/>
        </w:rPr>
        <w:t>leadership positions, unless one heeds indigenously-oriented research protocol</w:t>
      </w:r>
      <w:r w:rsidR="00B951DE" w:rsidRPr="00F66A4F">
        <w:rPr>
          <w:rFonts w:ascii="Times New Roman" w:hAnsi="Times New Roman" w:cs="Times New Roman"/>
        </w:rPr>
        <w:t xml:space="preserve"> </w:t>
      </w:r>
      <w:r w:rsidRPr="00F66A4F">
        <w:rPr>
          <w:rFonts w:ascii="Times New Roman" w:hAnsi="Times New Roman" w:cs="Times New Roman"/>
        </w:rPr>
        <w:t>(Smith 1999</w:t>
      </w:r>
      <w:r w:rsidR="002C12C3" w:rsidRPr="00F66A4F">
        <w:rPr>
          <w:rFonts w:ascii="Times New Roman" w:hAnsi="Times New Roman" w:cs="Times New Roman"/>
        </w:rPr>
        <w:t>; 2000</w:t>
      </w:r>
      <w:r w:rsidRPr="00F66A4F">
        <w:rPr>
          <w:rFonts w:ascii="Times New Roman" w:hAnsi="Times New Roman" w:cs="Times New Roman"/>
        </w:rPr>
        <w:t xml:space="preserve">); 2) when one is </w:t>
      </w:r>
      <w:r w:rsidR="00886CC0">
        <w:rPr>
          <w:rFonts w:ascii="Times New Roman" w:hAnsi="Times New Roman" w:cs="Times New Roman"/>
        </w:rPr>
        <w:t>N</w:t>
      </w:r>
      <w:r w:rsidRPr="00F66A4F">
        <w:rPr>
          <w:rFonts w:ascii="Times New Roman" w:hAnsi="Times New Roman" w:cs="Times New Roman"/>
        </w:rPr>
        <w:t>ative, but not of the people whose histories one</w:t>
      </w:r>
      <w:r w:rsidR="00B951DE" w:rsidRPr="00F66A4F">
        <w:rPr>
          <w:rFonts w:ascii="Times New Roman" w:hAnsi="Times New Roman" w:cs="Times New Roman"/>
        </w:rPr>
        <w:t xml:space="preserve"> wishes to research, for </w:t>
      </w:r>
      <w:r w:rsidRPr="00F66A4F">
        <w:rPr>
          <w:rFonts w:ascii="Times New Roman" w:hAnsi="Times New Roman" w:cs="Times New Roman"/>
        </w:rPr>
        <w:t>which one had better foreground that status of non</w:t>
      </w:r>
      <w:r w:rsidR="00D531A1" w:rsidRPr="004D6582">
        <w:rPr>
          <w:rFonts w:ascii="Times New Roman" w:hAnsi="Times New Roman" w:cs="Times New Roman"/>
        </w:rPr>
        <w:t>-</w:t>
      </w:r>
      <w:r w:rsidRPr="00F66A4F">
        <w:rPr>
          <w:rFonts w:ascii="Times New Roman" w:hAnsi="Times New Roman" w:cs="Times New Roman"/>
        </w:rPr>
        <w:t>belonging,</w:t>
      </w:r>
      <w:r w:rsidR="00CC3F7F" w:rsidRPr="00F66A4F">
        <w:rPr>
          <w:rFonts w:ascii="Times New Roman" w:hAnsi="Times New Roman" w:cs="Times New Roman"/>
        </w:rPr>
        <w:t xml:space="preserve"> </w:t>
      </w:r>
      <w:r w:rsidRPr="00F66A4F">
        <w:rPr>
          <w:rFonts w:ascii="Times New Roman" w:hAnsi="Times New Roman" w:cs="Times New Roman"/>
        </w:rPr>
        <w:t xml:space="preserve">clarify the terms of relative involvement, </w:t>
      </w:r>
      <w:r w:rsidR="00100BC2">
        <w:rPr>
          <w:rFonts w:ascii="Times New Roman" w:hAnsi="Times New Roman" w:cs="Times New Roman"/>
        </w:rPr>
        <w:t xml:space="preserve">and </w:t>
      </w:r>
      <w:r w:rsidRPr="00F66A4F">
        <w:rPr>
          <w:rFonts w:ascii="Times New Roman" w:hAnsi="Times New Roman" w:cs="Times New Roman"/>
        </w:rPr>
        <w:t>find</w:t>
      </w:r>
      <w:r w:rsidR="00B951DE" w:rsidRPr="00F66A4F">
        <w:rPr>
          <w:rFonts w:ascii="Times New Roman" w:hAnsi="Times New Roman" w:cs="Times New Roman"/>
        </w:rPr>
        <w:t xml:space="preserve"> </w:t>
      </w:r>
      <w:r w:rsidRPr="00F66A4F">
        <w:rPr>
          <w:rFonts w:ascii="Times New Roman" w:hAnsi="Times New Roman" w:cs="Times New Roman"/>
        </w:rPr>
        <w:t>one’</w:t>
      </w:r>
      <w:r w:rsidR="00100BC2">
        <w:rPr>
          <w:rFonts w:ascii="Times New Roman" w:hAnsi="Times New Roman" w:cs="Times New Roman"/>
        </w:rPr>
        <w:t>s appropriate place; and</w:t>
      </w:r>
      <w:r w:rsidRPr="00F66A4F">
        <w:rPr>
          <w:rFonts w:ascii="Times New Roman" w:hAnsi="Times New Roman" w:cs="Times New Roman"/>
        </w:rPr>
        <w:t xml:space="preserve"> 3) when the researcher is a member of the</w:t>
      </w:r>
      <w:r w:rsidR="00B951DE" w:rsidRPr="00F66A4F">
        <w:rPr>
          <w:rFonts w:ascii="Times New Roman" w:hAnsi="Times New Roman" w:cs="Times New Roman"/>
        </w:rPr>
        <w:t xml:space="preserve"> </w:t>
      </w:r>
      <w:r w:rsidRPr="00F66A4F">
        <w:rPr>
          <w:rFonts w:ascii="Times New Roman" w:hAnsi="Times New Roman" w:cs="Times New Roman"/>
        </w:rPr>
        <w:t>community in question, a status which presents the most difficult task given the</w:t>
      </w:r>
      <w:r w:rsidR="00B951DE" w:rsidRPr="00F66A4F">
        <w:rPr>
          <w:rFonts w:ascii="Times New Roman" w:hAnsi="Times New Roman" w:cs="Times New Roman"/>
        </w:rPr>
        <w:t xml:space="preserve"> </w:t>
      </w:r>
      <w:r w:rsidRPr="00F66A4F">
        <w:rPr>
          <w:rFonts w:ascii="Times New Roman" w:hAnsi="Times New Roman" w:cs="Times New Roman"/>
        </w:rPr>
        <w:t>obligations and responsibilities expected of members of the group even while</w:t>
      </w:r>
      <w:r w:rsidR="00B951DE" w:rsidRPr="00F66A4F">
        <w:rPr>
          <w:rFonts w:ascii="Times New Roman" w:hAnsi="Times New Roman" w:cs="Times New Roman"/>
        </w:rPr>
        <w:t xml:space="preserve"> </w:t>
      </w:r>
      <w:r w:rsidRPr="00F66A4F">
        <w:rPr>
          <w:rFonts w:ascii="Times New Roman" w:hAnsi="Times New Roman" w:cs="Times New Roman"/>
        </w:rPr>
        <w:t xml:space="preserve">specific </w:t>
      </w:r>
      <w:r w:rsidRPr="00F66A4F">
        <w:rPr>
          <w:rFonts w:ascii="Times New Roman" w:hAnsi="Times New Roman" w:cs="Times New Roman"/>
        </w:rPr>
        <w:lastRenderedPageBreak/>
        <w:t>membership in a particular family, clan, or tribe might constrain his or</w:t>
      </w:r>
      <w:r w:rsidR="00B951DE" w:rsidRPr="00F66A4F">
        <w:rPr>
          <w:rFonts w:ascii="Times New Roman" w:hAnsi="Times New Roman" w:cs="Times New Roman"/>
        </w:rPr>
        <w:t xml:space="preserve"> </w:t>
      </w:r>
      <w:r w:rsidRPr="00F66A4F">
        <w:rPr>
          <w:rFonts w:ascii="Times New Roman" w:hAnsi="Times New Roman" w:cs="Times New Roman"/>
        </w:rPr>
        <w:t>her speech and action with</w:t>
      </w:r>
      <w:r w:rsidR="00B07EFA" w:rsidRPr="00F66A4F">
        <w:rPr>
          <w:rFonts w:ascii="Times New Roman" w:hAnsi="Times New Roman" w:cs="Times New Roman"/>
        </w:rPr>
        <w:t xml:space="preserve"> respect to the larger body</w:t>
      </w:r>
      <w:r w:rsidR="00E5628B" w:rsidRPr="00F66A4F">
        <w:rPr>
          <w:rFonts w:ascii="Times New Roman" w:hAnsi="Times New Roman" w:cs="Times New Roman"/>
        </w:rPr>
        <w:t>.</w:t>
      </w:r>
      <w:r w:rsidR="00E5628B" w:rsidRPr="00841626">
        <w:rPr>
          <w:rFonts w:ascii="Times New Roman" w:hAnsi="Times New Roman" w:cs="Times New Roman"/>
          <w:vertAlign w:val="superscript"/>
        </w:rPr>
        <w:footnoteReference w:id="10"/>
      </w:r>
      <w:r w:rsidR="00E5628B" w:rsidRPr="00841626">
        <w:rPr>
          <w:rFonts w:ascii="Times New Roman" w:hAnsi="Times New Roman" w:cs="Times New Roman"/>
          <w:vertAlign w:val="superscript"/>
        </w:rPr>
        <w:t xml:space="preserve"> </w:t>
      </w:r>
      <w:r w:rsidR="00A439BB">
        <w:rPr>
          <w:rFonts w:ascii="Times New Roman" w:hAnsi="Times New Roman" w:cs="Times New Roman"/>
        </w:rPr>
        <w:t xml:space="preserve"> </w:t>
      </w:r>
      <w:r w:rsidRPr="00F66A4F">
        <w:rPr>
          <w:rFonts w:ascii="Times New Roman" w:hAnsi="Times New Roman" w:cs="Times New Roman"/>
        </w:rPr>
        <w:t>Because indigeneity matters in our histo</w:t>
      </w:r>
      <w:r w:rsidR="00146280" w:rsidRPr="00F66A4F">
        <w:rPr>
          <w:rFonts w:ascii="Times New Roman" w:hAnsi="Times New Roman" w:cs="Times New Roman"/>
        </w:rPr>
        <w:t>ries, it matters in our studies, and because it matters in our studies and our histories, it should also matter in policy.</w:t>
      </w:r>
      <w:r w:rsidRPr="00F66A4F">
        <w:rPr>
          <w:rFonts w:ascii="Times New Roman" w:hAnsi="Times New Roman" w:cs="Times New Roman"/>
        </w:rPr>
        <w:t xml:space="preserve"> And for</w:t>
      </w:r>
      <w:r w:rsidR="00B951DE" w:rsidRPr="00F66A4F">
        <w:rPr>
          <w:rFonts w:ascii="Times New Roman" w:hAnsi="Times New Roman" w:cs="Times New Roman"/>
        </w:rPr>
        <w:t xml:space="preserve"> </w:t>
      </w:r>
      <w:r w:rsidRPr="00F66A4F">
        <w:rPr>
          <w:rFonts w:ascii="Times New Roman" w:hAnsi="Times New Roman" w:cs="Times New Roman"/>
        </w:rPr>
        <w:t xml:space="preserve">this, the mattering of indigeneity to matters of </w:t>
      </w:r>
      <w:r w:rsidR="00CC3F7F" w:rsidRPr="00F66A4F">
        <w:rPr>
          <w:rFonts w:ascii="Times New Roman" w:hAnsi="Times New Roman" w:cs="Times New Roman"/>
        </w:rPr>
        <w:t>safeguarding cultural heritage and traditions</w:t>
      </w:r>
      <w:r w:rsidRPr="00F66A4F">
        <w:rPr>
          <w:rFonts w:ascii="Times New Roman" w:hAnsi="Times New Roman" w:cs="Times New Roman"/>
        </w:rPr>
        <w:t xml:space="preserve"> means that to</w:t>
      </w:r>
      <w:r w:rsidR="00B951DE" w:rsidRPr="00F66A4F">
        <w:rPr>
          <w:rFonts w:ascii="Times New Roman" w:hAnsi="Times New Roman" w:cs="Times New Roman"/>
        </w:rPr>
        <w:t xml:space="preserve"> </w:t>
      </w:r>
      <w:r w:rsidR="00CC3F7F" w:rsidRPr="00F66A4F">
        <w:rPr>
          <w:rFonts w:ascii="Times New Roman" w:hAnsi="Times New Roman" w:cs="Times New Roman"/>
        </w:rPr>
        <w:t>steward is</w:t>
      </w:r>
      <w:r w:rsidRPr="00F66A4F">
        <w:rPr>
          <w:rFonts w:ascii="Times New Roman" w:hAnsi="Times New Roman" w:cs="Times New Roman"/>
        </w:rPr>
        <w:t xml:space="preserve"> to ensure that one knows one’s proper place</w:t>
      </w:r>
      <w:r w:rsidR="00100BC2">
        <w:rPr>
          <w:rFonts w:ascii="Times New Roman" w:hAnsi="Times New Roman" w:cs="Times New Roman"/>
        </w:rPr>
        <w:t xml:space="preserve"> </w:t>
      </w:r>
      <w:r w:rsidRPr="00F66A4F">
        <w:rPr>
          <w:rFonts w:ascii="Times New Roman" w:hAnsi="Times New Roman" w:cs="Times New Roman"/>
        </w:rPr>
        <w:t>and that</w:t>
      </w:r>
      <w:r w:rsidR="00B951DE" w:rsidRPr="00F66A4F">
        <w:rPr>
          <w:rFonts w:ascii="Times New Roman" w:hAnsi="Times New Roman" w:cs="Times New Roman"/>
        </w:rPr>
        <w:t xml:space="preserve"> </w:t>
      </w:r>
      <w:r w:rsidRPr="00F66A4F">
        <w:rPr>
          <w:rFonts w:ascii="Times New Roman" w:hAnsi="Times New Roman" w:cs="Times New Roman"/>
        </w:rPr>
        <w:t>one understands and follows through with the responsibilities and obligations that</w:t>
      </w:r>
      <w:r w:rsidR="00B951DE" w:rsidRPr="00F66A4F">
        <w:rPr>
          <w:rFonts w:ascii="Times New Roman" w:hAnsi="Times New Roman" w:cs="Times New Roman"/>
        </w:rPr>
        <w:t xml:space="preserve"> </w:t>
      </w:r>
      <w:r w:rsidRPr="00F66A4F">
        <w:rPr>
          <w:rFonts w:ascii="Times New Roman" w:hAnsi="Times New Roman" w:cs="Times New Roman"/>
        </w:rPr>
        <w:t xml:space="preserve">come with how one is positioned to the matter. </w:t>
      </w:r>
    </w:p>
    <w:p w14:paraId="0CF21E61" w14:textId="77777777" w:rsidR="00B80FD5" w:rsidRPr="00F66A4F" w:rsidRDefault="00B80FD5" w:rsidP="0064445E">
      <w:pPr>
        <w:spacing w:line="276" w:lineRule="auto"/>
        <w:jc w:val="both"/>
        <w:rPr>
          <w:rFonts w:ascii="Times New Roman" w:hAnsi="Times New Roman" w:cs="Times New Roman"/>
        </w:rPr>
      </w:pPr>
    </w:p>
    <w:p w14:paraId="55E5F83B" w14:textId="77777777" w:rsidR="00AF5E80" w:rsidRPr="00F66A4F" w:rsidRDefault="00B80FD5" w:rsidP="0064445E">
      <w:pPr>
        <w:spacing w:line="276" w:lineRule="auto"/>
        <w:jc w:val="both"/>
        <w:outlineLvl w:val="0"/>
        <w:rPr>
          <w:rFonts w:ascii="Times New Roman" w:hAnsi="Times New Roman" w:cs="Times New Roman"/>
        </w:rPr>
      </w:pPr>
      <w:r w:rsidRPr="00F66A4F">
        <w:rPr>
          <w:rFonts w:ascii="Times New Roman" w:hAnsi="Times New Roman" w:cs="Times New Roman"/>
        </w:rPr>
        <w:t>Sitting Right</w:t>
      </w:r>
    </w:p>
    <w:p w14:paraId="2CF02A7A" w14:textId="21242A81" w:rsidR="00B80FD5" w:rsidRPr="00F66A4F" w:rsidRDefault="00B80FD5" w:rsidP="0064445E">
      <w:pPr>
        <w:spacing w:line="276" w:lineRule="auto"/>
        <w:jc w:val="both"/>
        <w:rPr>
          <w:rFonts w:ascii="Times New Roman" w:hAnsi="Times New Roman" w:cs="Times New Roman"/>
        </w:rPr>
      </w:pPr>
      <w:r w:rsidRPr="00F66A4F">
        <w:rPr>
          <w:rFonts w:ascii="Times New Roman" w:hAnsi="Times New Roman" w:cs="Times New Roman"/>
        </w:rPr>
        <w:t xml:space="preserve">If one calcu-senses properly the home environment of one’s first leg </w:t>
      </w:r>
      <w:r w:rsidR="00DA57AD" w:rsidRPr="00F66A4F">
        <w:rPr>
          <w:rFonts w:ascii="Times New Roman" w:hAnsi="Times New Roman" w:cs="Times New Roman"/>
        </w:rPr>
        <w:t xml:space="preserve">(the ‘local’ seas) </w:t>
      </w:r>
      <w:r w:rsidRPr="00F66A4F">
        <w:rPr>
          <w:rFonts w:ascii="Times New Roman" w:hAnsi="Times New Roman" w:cs="Times New Roman"/>
        </w:rPr>
        <w:t xml:space="preserve">of a voyage, that “local” information establishes a unit of measure for assessing </w:t>
      </w:r>
      <w:r w:rsidR="00F070AC" w:rsidRPr="00F66A4F">
        <w:rPr>
          <w:rFonts w:ascii="Times New Roman" w:hAnsi="Times New Roman" w:cs="Times New Roman"/>
        </w:rPr>
        <w:t xml:space="preserve">yet </w:t>
      </w:r>
      <w:r w:rsidRPr="00F66A4F">
        <w:rPr>
          <w:rFonts w:ascii="Times New Roman" w:hAnsi="Times New Roman" w:cs="Times New Roman"/>
        </w:rPr>
        <w:t>new information</w:t>
      </w:r>
      <w:r w:rsidR="00DA57AD" w:rsidRPr="00F66A4F">
        <w:rPr>
          <w:rFonts w:ascii="Times New Roman" w:hAnsi="Times New Roman" w:cs="Times New Roman"/>
        </w:rPr>
        <w:t>, new “looks” and “feels”</w:t>
      </w:r>
      <w:r w:rsidRPr="00F66A4F">
        <w:rPr>
          <w:rFonts w:ascii="Times New Roman" w:hAnsi="Times New Roman" w:cs="Times New Roman"/>
        </w:rPr>
        <w:t xml:space="preserve"> </w:t>
      </w:r>
      <w:r w:rsidR="00DA57AD" w:rsidRPr="00F66A4F">
        <w:rPr>
          <w:rFonts w:ascii="Times New Roman" w:hAnsi="Times New Roman" w:cs="Times New Roman"/>
        </w:rPr>
        <w:t>that nature presents</w:t>
      </w:r>
      <w:r w:rsidRPr="00F66A4F">
        <w:rPr>
          <w:rFonts w:ascii="Times New Roman" w:hAnsi="Times New Roman" w:cs="Times New Roman"/>
        </w:rPr>
        <w:t xml:space="preserve"> in the next leg, which in turn provides the same for the subsequent leg and so forth.  If all this is done properly, on the eve of the estimated time of arrival (of the moving island of destination), one will begin to recognize signs in the waters, beneath it, and above it, in the skies, as stars, winds, clouds</w:t>
      </w:r>
      <w:r w:rsidR="00DA57AD" w:rsidRPr="00F66A4F">
        <w:rPr>
          <w:rFonts w:ascii="Times New Roman" w:hAnsi="Times New Roman" w:cs="Times New Roman"/>
        </w:rPr>
        <w:t>,</w:t>
      </w:r>
      <w:r w:rsidRPr="00F66A4F">
        <w:rPr>
          <w:rFonts w:ascii="Times New Roman" w:hAnsi="Times New Roman" w:cs="Times New Roman"/>
        </w:rPr>
        <w:t xml:space="preserve"> that are associated with the destination island.  Such a successful voyage will have</w:t>
      </w:r>
      <w:r w:rsidR="00DA57AD" w:rsidRPr="00F66A4F">
        <w:rPr>
          <w:rFonts w:ascii="Times New Roman" w:hAnsi="Times New Roman" w:cs="Times New Roman"/>
        </w:rPr>
        <w:t xml:space="preserve"> also</w:t>
      </w:r>
      <w:r w:rsidRPr="00F66A4F">
        <w:rPr>
          <w:rFonts w:ascii="Times New Roman" w:hAnsi="Times New Roman" w:cs="Times New Roman"/>
        </w:rPr>
        <w:t xml:space="preserve"> been predicated on millen</w:t>
      </w:r>
      <w:r w:rsidR="003F3A3A">
        <w:rPr>
          <w:rFonts w:ascii="Times New Roman" w:hAnsi="Times New Roman" w:cs="Times New Roman"/>
        </w:rPr>
        <w:t xml:space="preserve">nia of tested visceral sensing </w:t>
      </w:r>
      <w:r w:rsidRPr="00F66A4F">
        <w:rPr>
          <w:rFonts w:ascii="Times New Roman" w:hAnsi="Times New Roman" w:cs="Times New Roman"/>
        </w:rPr>
        <w:t xml:space="preserve">of the known world around different islands, indeed made possible by processes of rendering initially </w:t>
      </w:r>
      <w:r w:rsidR="00F070AC" w:rsidRPr="00F66A4F">
        <w:rPr>
          <w:rFonts w:ascii="Times New Roman" w:hAnsi="Times New Roman" w:cs="Times New Roman"/>
        </w:rPr>
        <w:t>foreign</w:t>
      </w:r>
      <w:r w:rsidRPr="00F66A4F">
        <w:rPr>
          <w:rFonts w:ascii="Times New Roman" w:hAnsi="Times New Roman" w:cs="Times New Roman"/>
        </w:rPr>
        <w:t xml:space="preserve"> land, sea, and air</w:t>
      </w:r>
      <w:r w:rsidR="00F070AC" w:rsidRPr="00F66A4F">
        <w:rPr>
          <w:rFonts w:ascii="Times New Roman" w:hAnsi="Times New Roman" w:cs="Times New Roman"/>
        </w:rPr>
        <w:t xml:space="preserve"> </w:t>
      </w:r>
      <w:r w:rsidR="000E0C69">
        <w:rPr>
          <w:rFonts w:ascii="Times New Roman" w:hAnsi="Times New Roman" w:cs="Times New Roman"/>
        </w:rPr>
        <w:t>s</w:t>
      </w:r>
      <w:r w:rsidRPr="00F66A4F">
        <w:rPr>
          <w:rFonts w:ascii="Times New Roman" w:hAnsi="Times New Roman" w:cs="Times New Roman"/>
        </w:rPr>
        <w:t xml:space="preserve">capes into familiar ones by virtue of linking them to the known and familiar world encountered and worked in the preceding leg of </w:t>
      </w:r>
      <w:r w:rsidR="00DA57AD" w:rsidRPr="00F66A4F">
        <w:rPr>
          <w:rFonts w:ascii="Times New Roman" w:hAnsi="Times New Roman" w:cs="Times New Roman"/>
        </w:rPr>
        <w:t>a</w:t>
      </w:r>
      <w:r w:rsidRPr="00F66A4F">
        <w:rPr>
          <w:rFonts w:ascii="Times New Roman" w:hAnsi="Times New Roman" w:cs="Times New Roman"/>
        </w:rPr>
        <w:t xml:space="preserve"> voyage.  In turn, that leg, as </w:t>
      </w:r>
      <w:r w:rsidR="009E7FB1" w:rsidRPr="00100BC2">
        <w:rPr>
          <w:rFonts w:ascii="Times New Roman" w:hAnsi="Times New Roman" w:cs="Times New Roman"/>
        </w:rPr>
        <w:t>demonstrated,</w:t>
      </w:r>
      <w:r w:rsidR="009E7FB1">
        <w:rPr>
          <w:rFonts w:ascii="Times New Roman" w:hAnsi="Times New Roman" w:cs="Times New Roman"/>
        </w:rPr>
        <w:t xml:space="preserve"> </w:t>
      </w:r>
      <w:r w:rsidRPr="00F66A4F">
        <w:rPr>
          <w:rFonts w:ascii="Times New Roman" w:hAnsi="Times New Roman" w:cs="Times New Roman"/>
        </w:rPr>
        <w:t xml:space="preserve">will have been navigated successfully by virtue of information established in the previous leg, and so on back to the original leg of the journey.  </w:t>
      </w:r>
    </w:p>
    <w:p w14:paraId="3964F60E" w14:textId="08D6BF6A" w:rsidR="00DA57AD" w:rsidRPr="00F66A4F" w:rsidRDefault="00DA57AD" w:rsidP="0064445E">
      <w:pPr>
        <w:spacing w:line="276" w:lineRule="auto"/>
        <w:jc w:val="both"/>
        <w:rPr>
          <w:rFonts w:ascii="Times New Roman" w:hAnsi="Times New Roman" w:cs="Times New Roman"/>
        </w:rPr>
      </w:pPr>
      <w:r w:rsidRPr="00F66A4F">
        <w:rPr>
          <w:rFonts w:ascii="Times New Roman" w:hAnsi="Times New Roman" w:cs="Times New Roman"/>
        </w:rPr>
        <w:tab/>
        <w:t xml:space="preserve">In this essay, I have relied on the </w:t>
      </w:r>
      <w:r w:rsidR="003F3A3A" w:rsidRPr="00F66A4F">
        <w:rPr>
          <w:rFonts w:ascii="Times New Roman" w:hAnsi="Times New Roman" w:cs="Times New Roman"/>
        </w:rPr>
        <w:t>tangibility</w:t>
      </w:r>
      <w:r w:rsidRPr="00F66A4F">
        <w:rPr>
          <w:rFonts w:ascii="Times New Roman" w:hAnsi="Times New Roman" w:cs="Times New Roman"/>
        </w:rPr>
        <w:t xml:space="preserve"> of ancient and embodied techniques of seafaring, such as etakian triangulation, in order to begin to anticipate possible moments of blockage and stoppage in what should be the free and equitable flow of information </w:t>
      </w:r>
      <w:r w:rsidR="00F070AC" w:rsidRPr="00F66A4F">
        <w:rPr>
          <w:rFonts w:ascii="Times New Roman" w:hAnsi="Times New Roman" w:cs="Times New Roman"/>
        </w:rPr>
        <w:t xml:space="preserve">and relations </w:t>
      </w:r>
      <w:r w:rsidR="00A439BB">
        <w:rPr>
          <w:rFonts w:ascii="Times New Roman" w:hAnsi="Times New Roman" w:cs="Times New Roman"/>
        </w:rPr>
        <w:t xml:space="preserve">-- </w:t>
      </w:r>
      <w:r w:rsidR="00100BC2">
        <w:rPr>
          <w:rFonts w:ascii="Times New Roman" w:hAnsi="Times New Roman" w:cs="Times New Roman"/>
        </w:rPr>
        <w:t>provided one knows one’s proper place in it</w:t>
      </w:r>
      <w:r w:rsidR="00A439BB">
        <w:rPr>
          <w:rFonts w:ascii="Times New Roman" w:hAnsi="Times New Roman" w:cs="Times New Roman"/>
        </w:rPr>
        <w:t xml:space="preserve"> -- </w:t>
      </w:r>
      <w:r w:rsidRPr="00F66A4F">
        <w:rPr>
          <w:rFonts w:ascii="Times New Roman" w:hAnsi="Times New Roman" w:cs="Times New Roman"/>
        </w:rPr>
        <w:t xml:space="preserve">between seafaring culture and informed cultural preservation policy and practice articulated and instrumentalized in ICH.  Voyaging through a metaphorical triad of islands – the target island of destination called ICH, the origin island of obligations and responsibilities surrounding the sharing of seafaring knowledge, and a third reference island of contemporary indigenous Pacific scholarship engaged in knowledge production forged in relation to cultural and environmental stewardship and nation re-building – I have attempted to underscore those conceptual and institutional practices in ICH within a recent history of seafaring survival and revitalization that might get mistranslated in cross </w:t>
      </w:r>
      <w:r w:rsidRPr="00100BC2">
        <w:rPr>
          <w:rFonts w:ascii="Times New Roman" w:hAnsi="Times New Roman" w:cs="Times New Roman"/>
        </w:rPr>
        <w:t>cultural</w:t>
      </w:r>
      <w:r w:rsidR="00A042E6">
        <w:rPr>
          <w:rFonts w:ascii="Times New Roman" w:hAnsi="Times New Roman" w:cs="Times New Roman"/>
        </w:rPr>
        <w:t xml:space="preserve"> </w:t>
      </w:r>
      <w:r w:rsidRPr="00100BC2">
        <w:rPr>
          <w:rFonts w:ascii="Times New Roman" w:hAnsi="Times New Roman" w:cs="Times New Roman"/>
        </w:rPr>
        <w:t>and other forms of relations</w:t>
      </w:r>
      <w:r w:rsidR="00100BC2" w:rsidRPr="00100BC2">
        <w:rPr>
          <w:rFonts w:ascii="Times New Roman" w:hAnsi="Times New Roman" w:cs="Times New Roman"/>
        </w:rPr>
        <w:t xml:space="preserve"> </w:t>
      </w:r>
      <w:r w:rsidR="009E7FB1" w:rsidRPr="00100BC2">
        <w:rPr>
          <w:rFonts w:ascii="Times New Roman" w:hAnsi="Times New Roman" w:cs="Times New Roman"/>
        </w:rPr>
        <w:t>and</w:t>
      </w:r>
      <w:r w:rsidRPr="00F66A4F">
        <w:rPr>
          <w:rFonts w:ascii="Times New Roman" w:hAnsi="Times New Roman" w:cs="Times New Roman"/>
        </w:rPr>
        <w:t xml:space="preserve"> processes that are better understood as potential blockages and stoppages in otherwise noble intentions to safeguard endangered cultural heritages. Having gained insight into such </w:t>
      </w:r>
      <w:r w:rsidR="009D7B28" w:rsidRPr="00F66A4F">
        <w:rPr>
          <w:rFonts w:ascii="Times New Roman" w:hAnsi="Times New Roman" w:cs="Times New Roman"/>
        </w:rPr>
        <w:t>condition</w:t>
      </w:r>
      <w:r w:rsidRPr="00F66A4F">
        <w:rPr>
          <w:rFonts w:ascii="Times New Roman" w:hAnsi="Times New Roman" w:cs="Times New Roman"/>
        </w:rPr>
        <w:t xml:space="preserve">s while perched upon a customized toilet in Japan in a moment of </w:t>
      </w:r>
      <w:r w:rsidR="00A439BB">
        <w:rPr>
          <w:rFonts w:ascii="Times New Roman" w:hAnsi="Times New Roman" w:cs="Times New Roman"/>
        </w:rPr>
        <w:t>blockage</w:t>
      </w:r>
      <w:r w:rsidRPr="00F66A4F">
        <w:rPr>
          <w:rFonts w:ascii="Times New Roman" w:hAnsi="Times New Roman" w:cs="Times New Roman"/>
        </w:rPr>
        <w:t xml:space="preserve">, I should note that the same affliction is not entirely unfamiliar when sitting on canoes in long voyages at sea. There, at least, the canoe’s invitation to “dance” in step with what it </w:t>
      </w:r>
      <w:r w:rsidRPr="00F66A4F">
        <w:rPr>
          <w:rFonts w:ascii="Times New Roman" w:hAnsi="Times New Roman" w:cs="Times New Roman"/>
        </w:rPr>
        <w:lastRenderedPageBreak/>
        <w:t>encounters in nature while at sea also requires of the navigator and crew the fullest multi-sensoried attention to one’s body as an indicator of surrounding truths</w:t>
      </w:r>
      <w:r w:rsidR="00100BC2">
        <w:rPr>
          <w:rFonts w:ascii="Times New Roman" w:hAnsi="Times New Roman" w:cs="Times New Roman"/>
        </w:rPr>
        <w:t>. No less is</w:t>
      </w:r>
      <w:r w:rsidRPr="00F66A4F">
        <w:rPr>
          <w:rFonts w:ascii="Times New Roman" w:hAnsi="Times New Roman" w:cs="Times New Roman"/>
        </w:rPr>
        <w:t xml:space="preserve"> required when navigating ICH into someone else’s home waters.</w:t>
      </w:r>
    </w:p>
    <w:p w14:paraId="22445D94" w14:textId="77777777" w:rsidR="006757E8" w:rsidRPr="00F66A4F" w:rsidRDefault="006757E8" w:rsidP="0064445E">
      <w:pPr>
        <w:spacing w:line="276" w:lineRule="auto"/>
        <w:jc w:val="both"/>
        <w:rPr>
          <w:rFonts w:ascii="Times New Roman" w:hAnsi="Times New Roman" w:cs="Times New Roman"/>
        </w:rPr>
      </w:pPr>
    </w:p>
    <w:p w14:paraId="33C6CA3D" w14:textId="3C255507" w:rsidR="009D7B28" w:rsidRPr="00F66A4F" w:rsidRDefault="009D7B28" w:rsidP="0064445E">
      <w:pPr>
        <w:spacing w:line="276" w:lineRule="auto"/>
        <w:jc w:val="both"/>
        <w:rPr>
          <w:rFonts w:ascii="Times New Roman" w:hAnsi="Times New Roman" w:cs="Times New Roman"/>
        </w:rPr>
      </w:pPr>
      <w:r w:rsidRPr="00F66A4F">
        <w:rPr>
          <w:rFonts w:ascii="Times New Roman" w:hAnsi="Times New Roman" w:cs="Times New Roman"/>
        </w:rPr>
        <w:br w:type="page"/>
      </w:r>
    </w:p>
    <w:p w14:paraId="7F3BC61B" w14:textId="77777777" w:rsidR="006757E8" w:rsidRPr="00F66A4F" w:rsidRDefault="006757E8" w:rsidP="0064445E">
      <w:pPr>
        <w:spacing w:line="276" w:lineRule="auto"/>
        <w:jc w:val="both"/>
        <w:rPr>
          <w:rFonts w:ascii="Times New Roman" w:hAnsi="Times New Roman" w:cs="Times New Roman"/>
        </w:rPr>
      </w:pPr>
    </w:p>
    <w:p w14:paraId="6C4946F9" w14:textId="77777777" w:rsidR="006757E8" w:rsidRPr="0064445E" w:rsidRDefault="006757E8" w:rsidP="0064445E">
      <w:pPr>
        <w:spacing w:line="276" w:lineRule="auto"/>
        <w:jc w:val="center"/>
        <w:outlineLvl w:val="0"/>
        <w:rPr>
          <w:rFonts w:ascii="Times New Roman" w:hAnsi="Times New Roman" w:cs="Times New Roman"/>
        </w:rPr>
      </w:pPr>
      <w:r w:rsidRPr="0064445E">
        <w:rPr>
          <w:rFonts w:ascii="Times New Roman" w:hAnsi="Times New Roman" w:cs="Times New Roman"/>
        </w:rPr>
        <w:t>References</w:t>
      </w:r>
    </w:p>
    <w:p w14:paraId="4772C564" w14:textId="77777777" w:rsidR="006757E8" w:rsidRPr="0064445E" w:rsidRDefault="006757E8" w:rsidP="0064445E">
      <w:pPr>
        <w:spacing w:line="276" w:lineRule="auto"/>
        <w:jc w:val="both"/>
        <w:rPr>
          <w:rFonts w:ascii="Times New Roman" w:hAnsi="Times New Roman" w:cs="Times New Roman"/>
        </w:rPr>
      </w:pPr>
    </w:p>
    <w:p w14:paraId="776DE5EE" w14:textId="693AF9A6" w:rsidR="002007FC" w:rsidRPr="0064445E" w:rsidRDefault="0091137A" w:rsidP="0064445E">
      <w:pPr>
        <w:spacing w:line="276" w:lineRule="auto"/>
        <w:ind w:left="360" w:hanging="360"/>
        <w:jc w:val="both"/>
        <w:rPr>
          <w:rFonts w:ascii="Times New Roman" w:hAnsi="Times New Roman" w:cs="Times New Roman"/>
        </w:rPr>
      </w:pPr>
      <w:r w:rsidRPr="0064445E">
        <w:rPr>
          <w:rFonts w:ascii="Times New Roman" w:hAnsi="Times New Roman" w:cs="Times New Roman"/>
        </w:rPr>
        <w:t xml:space="preserve">Aikau, Hōkūlani K. </w:t>
      </w:r>
      <w:r w:rsidR="006757E8" w:rsidRPr="0064445E">
        <w:rPr>
          <w:rFonts w:ascii="Times New Roman" w:hAnsi="Times New Roman" w:cs="Times New Roman"/>
        </w:rPr>
        <w:t xml:space="preserve">and Donna Kamehaʻikū Camvel, 2016, “Cultural Traditions and Food: Kānaka Maoli and the Production of Poi in the Heʻeʻia Wetland” </w:t>
      </w:r>
      <w:r w:rsidR="006757E8" w:rsidRPr="0064445E">
        <w:rPr>
          <w:rFonts w:ascii="Times New Roman" w:hAnsi="Times New Roman" w:cs="Times New Roman"/>
          <w:i/>
        </w:rPr>
        <w:t>Food, Culture, &amp; Society</w:t>
      </w:r>
      <w:r w:rsidR="006757E8" w:rsidRPr="0064445E">
        <w:rPr>
          <w:rFonts w:ascii="Times New Roman" w:hAnsi="Times New Roman" w:cs="Times New Roman"/>
        </w:rPr>
        <w:t>. 19(3): 539-561.</w:t>
      </w:r>
    </w:p>
    <w:p w14:paraId="74284002" w14:textId="77777777" w:rsidR="002007FC" w:rsidRPr="0064445E" w:rsidRDefault="002007FC" w:rsidP="0064445E">
      <w:pPr>
        <w:spacing w:line="276" w:lineRule="auto"/>
        <w:ind w:left="360" w:hanging="360"/>
        <w:jc w:val="both"/>
        <w:rPr>
          <w:rFonts w:ascii="Times New Roman" w:hAnsi="Times New Roman" w:cs="Times New Roman"/>
        </w:rPr>
      </w:pPr>
    </w:p>
    <w:p w14:paraId="46A687AA" w14:textId="41315856" w:rsidR="0091137A" w:rsidRPr="0064445E" w:rsidRDefault="0091137A" w:rsidP="0064445E">
      <w:pPr>
        <w:spacing w:line="276" w:lineRule="auto"/>
        <w:ind w:left="360" w:hanging="360"/>
        <w:jc w:val="both"/>
        <w:rPr>
          <w:rFonts w:ascii="Times New Roman" w:hAnsi="Times New Roman" w:cs="Times New Roman"/>
        </w:rPr>
      </w:pPr>
      <w:r w:rsidRPr="0064445E">
        <w:rPr>
          <w:rFonts w:ascii="Times New Roman" w:hAnsi="Times New Roman" w:cs="Times New Roman"/>
        </w:rPr>
        <w:t xml:space="preserve">Aikau, Hōkūlani K. </w:t>
      </w:r>
      <w:r w:rsidR="002007FC" w:rsidRPr="0064445E">
        <w:rPr>
          <w:rFonts w:ascii="Times New Roman" w:hAnsi="Times New Roman" w:cs="Times New Roman"/>
        </w:rPr>
        <w:t xml:space="preserve">2015 “An Indigenous Futurity without the State (U.S. or otherwise)” </w:t>
      </w:r>
      <w:r w:rsidR="002007FC" w:rsidRPr="0064445E">
        <w:rPr>
          <w:rFonts w:ascii="Times New Roman" w:hAnsi="Times New Roman" w:cs="Times New Roman"/>
          <w:i/>
        </w:rPr>
        <w:t>American Quarterly</w:t>
      </w:r>
      <w:r w:rsidR="00164B09" w:rsidRPr="0064445E">
        <w:rPr>
          <w:rFonts w:ascii="Times New Roman" w:hAnsi="Times New Roman" w:cs="Times New Roman"/>
        </w:rPr>
        <w:t xml:space="preserve"> </w:t>
      </w:r>
      <w:r w:rsidR="002007FC" w:rsidRPr="0064445E">
        <w:rPr>
          <w:rFonts w:ascii="Times New Roman" w:hAnsi="Times New Roman" w:cs="Times New Roman"/>
        </w:rPr>
        <w:t>67(3): 653-659.</w:t>
      </w:r>
    </w:p>
    <w:p w14:paraId="3F155D5F" w14:textId="77777777" w:rsidR="00F33D83" w:rsidRPr="0064445E" w:rsidRDefault="00F33D83" w:rsidP="0064445E">
      <w:pPr>
        <w:spacing w:line="276" w:lineRule="auto"/>
        <w:jc w:val="both"/>
        <w:rPr>
          <w:rFonts w:ascii="Times New Roman" w:hAnsi="Times New Roman" w:cs="Times New Roman"/>
        </w:rPr>
      </w:pPr>
    </w:p>
    <w:p w14:paraId="79082B45" w14:textId="424C85BC" w:rsidR="00771589" w:rsidRPr="0064445E" w:rsidRDefault="00F33D83" w:rsidP="0064445E">
      <w:pPr>
        <w:spacing w:line="276" w:lineRule="auto"/>
        <w:ind w:left="360" w:hanging="360"/>
        <w:jc w:val="both"/>
        <w:rPr>
          <w:rFonts w:ascii="Times New Roman" w:hAnsi="Times New Roman" w:cs="Times New Roman"/>
        </w:rPr>
      </w:pPr>
      <w:r w:rsidRPr="0064445E">
        <w:rPr>
          <w:rFonts w:ascii="Times New Roman" w:hAnsi="Times New Roman" w:cs="Times New Roman"/>
        </w:rPr>
        <w:t xml:space="preserve">Aikau, Hōkūlani K., Noelani Goodyear-Kaʻōpua, Noenoe Silva. </w:t>
      </w:r>
      <w:proofErr w:type="gramStart"/>
      <w:r w:rsidRPr="0064445E">
        <w:rPr>
          <w:rFonts w:ascii="Times New Roman" w:hAnsi="Times New Roman" w:cs="Times New Roman"/>
        </w:rPr>
        <w:t>2016.  “</w:t>
      </w:r>
      <w:proofErr w:type="gramEnd"/>
      <w:r w:rsidRPr="0064445E">
        <w:rPr>
          <w:rFonts w:ascii="Times New Roman" w:hAnsi="Times New Roman" w:cs="Times New Roman"/>
        </w:rPr>
        <w:t xml:space="preserve">The Practice of Kuleana: Reflections on Critical Indigenous Studies through Trans-Indigenous Exchange” </w:t>
      </w:r>
      <w:r w:rsidRPr="0064445E">
        <w:rPr>
          <w:rFonts w:ascii="Times New Roman" w:hAnsi="Times New Roman" w:cs="Times New Roman"/>
          <w:i/>
        </w:rPr>
        <w:t>Critical Indigenous Studies</w:t>
      </w:r>
      <w:r w:rsidRPr="0064445E">
        <w:rPr>
          <w:rFonts w:ascii="Times New Roman" w:hAnsi="Times New Roman" w:cs="Times New Roman"/>
        </w:rPr>
        <w:t>, Aileen Moreton-Robinson, ed. Tuscon: University of Arizona Press.</w:t>
      </w:r>
    </w:p>
    <w:p w14:paraId="0A9C69BC" w14:textId="77777777" w:rsidR="00771589" w:rsidRPr="0064445E" w:rsidRDefault="00771589" w:rsidP="0064445E">
      <w:pPr>
        <w:spacing w:line="276" w:lineRule="auto"/>
        <w:ind w:left="360" w:hanging="360"/>
        <w:jc w:val="both"/>
        <w:rPr>
          <w:rFonts w:ascii="Times New Roman" w:hAnsi="Times New Roman" w:cs="Times New Roman"/>
        </w:rPr>
      </w:pPr>
    </w:p>
    <w:p w14:paraId="0545AE29" w14:textId="30B7AB94" w:rsidR="00771589" w:rsidRPr="0064445E" w:rsidRDefault="00771589" w:rsidP="0064445E">
      <w:pPr>
        <w:spacing w:line="276" w:lineRule="auto"/>
        <w:ind w:left="360" w:hanging="360"/>
        <w:jc w:val="both"/>
        <w:outlineLvl w:val="0"/>
        <w:rPr>
          <w:rFonts w:ascii="Times New Roman" w:hAnsi="Times New Roman" w:cs="Times New Roman"/>
        </w:rPr>
      </w:pPr>
      <w:r w:rsidRPr="0064445E">
        <w:rPr>
          <w:rFonts w:ascii="Times New Roman" w:hAnsi="Times New Roman" w:cs="Times New Roman"/>
        </w:rPr>
        <w:t>Alkire, William. 1970.</w:t>
      </w:r>
      <w:r w:rsidR="002771D0" w:rsidRPr="0064445E">
        <w:rPr>
          <w:rFonts w:ascii="Times New Roman" w:eastAsia="Times New Roman" w:hAnsi="Times New Roman" w:cs="Times New Roman"/>
        </w:rPr>
        <w:t xml:space="preserve"> “Systems of Mea</w:t>
      </w:r>
      <w:r w:rsidRPr="0064445E">
        <w:rPr>
          <w:rFonts w:ascii="Times New Roman" w:eastAsia="Times New Roman" w:hAnsi="Times New Roman" w:cs="Times New Roman"/>
        </w:rPr>
        <w:t xml:space="preserve">surement on Woleai Atoll, Caroline Islands.” </w:t>
      </w:r>
      <w:r w:rsidRPr="0064445E">
        <w:rPr>
          <w:rFonts w:ascii="Times New Roman" w:eastAsia="Times New Roman" w:hAnsi="Times New Roman" w:cs="Times New Roman"/>
          <w:i/>
          <w:iCs/>
        </w:rPr>
        <w:t>Anthropos,</w:t>
      </w:r>
      <w:r w:rsidRPr="0064445E">
        <w:rPr>
          <w:rFonts w:ascii="Times New Roman" w:eastAsia="Times New Roman" w:hAnsi="Times New Roman" w:cs="Times New Roman"/>
        </w:rPr>
        <w:t xml:space="preserve"> 65:1–73.</w:t>
      </w:r>
    </w:p>
    <w:p w14:paraId="4F2863CF" w14:textId="77777777" w:rsidR="002B3767" w:rsidRPr="0064445E" w:rsidRDefault="002B3767" w:rsidP="0064445E">
      <w:pPr>
        <w:spacing w:line="276" w:lineRule="auto"/>
        <w:jc w:val="both"/>
        <w:rPr>
          <w:rFonts w:ascii="Times New Roman" w:hAnsi="Times New Roman" w:cs="Times New Roman"/>
        </w:rPr>
      </w:pPr>
    </w:p>
    <w:p w14:paraId="5B89D1EA" w14:textId="6F52D981" w:rsidR="002B3767" w:rsidRPr="0064445E" w:rsidRDefault="002B3767" w:rsidP="0064445E">
      <w:pPr>
        <w:spacing w:line="276" w:lineRule="auto"/>
        <w:ind w:left="360" w:hanging="360"/>
        <w:jc w:val="both"/>
        <w:rPr>
          <w:rFonts w:ascii="Times New Roman" w:hAnsi="Times New Roman" w:cs="Times New Roman"/>
        </w:rPr>
      </w:pPr>
      <w:r w:rsidRPr="0064445E">
        <w:rPr>
          <w:rFonts w:ascii="Times New Roman" w:hAnsi="Times New Roman" w:cs="Times New Roman"/>
        </w:rPr>
        <w:t xml:space="preserve">Brower, Kenneth. 1983. “A Song for Satawal.” </w:t>
      </w:r>
      <w:r w:rsidRPr="0064445E">
        <w:rPr>
          <w:rFonts w:ascii="Times New Roman" w:hAnsi="Times New Roman" w:cs="Times New Roman"/>
          <w:i/>
        </w:rPr>
        <w:t>A Song for Satawal</w:t>
      </w:r>
      <w:r w:rsidRPr="0064445E">
        <w:rPr>
          <w:rFonts w:ascii="Times New Roman" w:hAnsi="Times New Roman" w:cs="Times New Roman"/>
        </w:rPr>
        <w:t>. New York: Harper &amp; Row,</w:t>
      </w:r>
      <w:r w:rsidR="00A7327A" w:rsidRPr="0064445E">
        <w:rPr>
          <w:rFonts w:ascii="Times New Roman" w:hAnsi="Times New Roman" w:cs="Times New Roman"/>
        </w:rPr>
        <w:t xml:space="preserve"> </w:t>
      </w:r>
      <w:r w:rsidRPr="0064445E">
        <w:rPr>
          <w:rFonts w:ascii="Times New Roman" w:hAnsi="Times New Roman" w:cs="Times New Roman"/>
        </w:rPr>
        <w:t>115-155.</w:t>
      </w:r>
    </w:p>
    <w:p w14:paraId="71194819" w14:textId="77777777" w:rsidR="00F66A4F" w:rsidRPr="0064445E" w:rsidRDefault="00F66A4F" w:rsidP="0064445E">
      <w:pPr>
        <w:spacing w:line="276" w:lineRule="auto"/>
        <w:jc w:val="both"/>
        <w:rPr>
          <w:rFonts w:ascii="Times New Roman" w:hAnsi="Times New Roman" w:cs="Times New Roman"/>
        </w:rPr>
      </w:pPr>
    </w:p>
    <w:p w14:paraId="6268C9B3" w14:textId="776FB382" w:rsidR="007E381E" w:rsidRPr="0064445E" w:rsidRDefault="00643CA8" w:rsidP="0064445E">
      <w:pPr>
        <w:spacing w:line="276" w:lineRule="auto"/>
        <w:ind w:left="360" w:hanging="360"/>
        <w:jc w:val="both"/>
        <w:rPr>
          <w:rFonts w:ascii="Times New Roman" w:hAnsi="Times New Roman" w:cs="Times New Roman"/>
        </w:rPr>
      </w:pPr>
      <w:r w:rsidRPr="0064445E">
        <w:rPr>
          <w:rFonts w:ascii="Times New Roman" w:hAnsi="Times New Roman" w:cs="Times New Roman"/>
        </w:rPr>
        <w:t xml:space="preserve">Clifford, James. 1997. “Spatial Practices: Fieldwork, Travel, and the Disciplining of Anthropology.” In </w:t>
      </w:r>
      <w:r w:rsidRPr="0064445E">
        <w:rPr>
          <w:rFonts w:ascii="Times New Roman" w:hAnsi="Times New Roman" w:cs="Times New Roman"/>
          <w:i/>
        </w:rPr>
        <w:t>Routes: Travel and Translation in the Late Twentieth Century</w:t>
      </w:r>
      <w:r w:rsidR="00371398" w:rsidRPr="0064445E">
        <w:rPr>
          <w:rFonts w:ascii="Times New Roman" w:hAnsi="Times New Roman" w:cs="Times New Roman"/>
        </w:rPr>
        <w:t>. Cambridge: Harvard University Press.</w:t>
      </w:r>
    </w:p>
    <w:p w14:paraId="71EFC93C" w14:textId="77777777" w:rsidR="00F66A4F" w:rsidRPr="0064445E" w:rsidRDefault="00F66A4F" w:rsidP="0064445E">
      <w:pPr>
        <w:spacing w:line="276" w:lineRule="auto"/>
        <w:ind w:left="360" w:hanging="360"/>
        <w:jc w:val="both"/>
        <w:rPr>
          <w:rFonts w:ascii="Times New Roman" w:hAnsi="Times New Roman" w:cs="Times New Roman"/>
        </w:rPr>
      </w:pPr>
    </w:p>
    <w:p w14:paraId="7523BF52" w14:textId="77777777" w:rsidR="007E381E" w:rsidRPr="0064445E" w:rsidRDefault="007E381E" w:rsidP="0064445E">
      <w:pPr>
        <w:spacing w:line="276" w:lineRule="auto"/>
        <w:ind w:left="360" w:hanging="360"/>
        <w:jc w:val="both"/>
        <w:rPr>
          <w:rFonts w:ascii="Times New Roman" w:hAnsi="Times New Roman" w:cs="Times New Roman"/>
        </w:rPr>
      </w:pPr>
      <w:r w:rsidRPr="0064445E">
        <w:rPr>
          <w:rFonts w:ascii="Times New Roman" w:hAnsi="Times New Roman" w:cs="Times New Roman"/>
        </w:rPr>
        <w:t>Coulthard, Glen. 2014. </w:t>
      </w:r>
      <w:r w:rsidRPr="0064445E">
        <w:rPr>
          <w:rFonts w:ascii="Times New Roman" w:hAnsi="Times New Roman" w:cs="Times New Roman"/>
          <w:i/>
        </w:rPr>
        <w:t>Red Skin, White Masks: Rejecting the Colonial Politics of Recognition</w:t>
      </w:r>
      <w:r w:rsidRPr="0064445E">
        <w:rPr>
          <w:rFonts w:ascii="Times New Roman" w:hAnsi="Times New Roman" w:cs="Times New Roman"/>
        </w:rPr>
        <w:t>. Minneapolis: University of Minnesota Press</w:t>
      </w:r>
    </w:p>
    <w:p w14:paraId="4E0BEBFE" w14:textId="77777777" w:rsidR="00DE2B0C" w:rsidRPr="0064445E" w:rsidRDefault="00DE2B0C" w:rsidP="0064445E">
      <w:pPr>
        <w:spacing w:line="276" w:lineRule="auto"/>
        <w:ind w:left="360" w:hanging="360"/>
        <w:jc w:val="both"/>
        <w:rPr>
          <w:rFonts w:ascii="Times New Roman" w:hAnsi="Times New Roman" w:cs="Times New Roman"/>
        </w:rPr>
      </w:pPr>
    </w:p>
    <w:p w14:paraId="474025CD" w14:textId="57E99ADC" w:rsidR="00DE2B0C" w:rsidRPr="0064445E" w:rsidRDefault="00DE2B0C" w:rsidP="0064445E">
      <w:pPr>
        <w:spacing w:line="276" w:lineRule="auto"/>
        <w:ind w:left="360" w:hanging="360"/>
        <w:jc w:val="both"/>
        <w:rPr>
          <w:rFonts w:ascii="Times New Roman" w:hAnsi="Times New Roman" w:cs="Times New Roman"/>
        </w:rPr>
      </w:pPr>
      <w:r w:rsidRPr="0064445E">
        <w:rPr>
          <w:rFonts w:ascii="Times New Roman" w:hAnsi="Times New Roman"/>
          <w:bCs/>
        </w:rPr>
        <w:t>Diaz, Vicente M. 2018. “</w:t>
      </w:r>
      <w:r w:rsidRPr="0064445E">
        <w:rPr>
          <w:rFonts w:ascii="TimesNewRomanPS" w:hAnsi="TimesNewRomanPS"/>
          <w:bCs/>
          <w:color w:val="212121"/>
          <w:shd w:val="clear" w:color="auto" w:fill="FFFFFF"/>
        </w:rPr>
        <w:t xml:space="preserve">Backing into the Future: </w:t>
      </w:r>
      <w:r w:rsidR="006F3A95" w:rsidRPr="0064445E">
        <w:rPr>
          <w:rFonts w:ascii="TimesNewRomanPS" w:hAnsi="TimesNewRomanPS"/>
          <w:bCs/>
          <w:color w:val="212121"/>
          <w:shd w:val="clear" w:color="auto" w:fill="FFFFFF"/>
        </w:rPr>
        <w:t>Trans indigenou</w:t>
      </w:r>
      <w:r w:rsidR="006F3A95" w:rsidRPr="0064445E">
        <w:rPr>
          <w:rFonts w:ascii="TimesNewRomanPS" w:hAnsi="TimesNewRomanPS" w:hint="eastAsia"/>
          <w:bCs/>
          <w:color w:val="212121"/>
          <w:shd w:val="clear" w:color="auto" w:fill="FFFFFF"/>
        </w:rPr>
        <w:t>s</w:t>
      </w:r>
      <w:r w:rsidRPr="0064445E">
        <w:rPr>
          <w:rFonts w:ascii="TimesNewRomanPS" w:hAnsi="TimesNewRomanPS"/>
          <w:bCs/>
          <w:color w:val="212121"/>
          <w:shd w:val="clear" w:color="auto" w:fill="FFFFFF"/>
        </w:rPr>
        <w:t xml:space="preserve"> Sea, River, Plains, and Skyfaring Between Faichuuk in the Caroline Islands and Miní Sóta Makhóčhe in the Eastern Plains.” </w:t>
      </w:r>
      <w:r w:rsidRPr="0064445E">
        <w:rPr>
          <w:rFonts w:ascii="TimesNewRomanPSMT" w:hAnsi="TimesNewRomanPSMT"/>
        </w:rPr>
        <w:t xml:space="preserve">Taonga/Measina/Treasures. </w:t>
      </w:r>
      <w:r w:rsidRPr="0064445E">
        <w:rPr>
          <w:rFonts w:ascii="TimesNewRomanPSMT" w:hAnsi="TimesNewRomanPSMT"/>
          <w:i/>
          <w:iCs/>
        </w:rPr>
        <w:t>Va Moana Pacific Spaces</w:t>
      </w:r>
      <w:r w:rsidR="00D51A8C" w:rsidRPr="0064445E">
        <w:rPr>
          <w:rFonts w:ascii="TimesNewRomanPSMT" w:hAnsi="TimesNewRomanPSMT"/>
          <w:i/>
          <w:iCs/>
        </w:rPr>
        <w:t xml:space="preserve"> </w:t>
      </w:r>
      <w:hyperlink r:id="rId7" w:history="1">
        <w:r w:rsidRPr="0064445E">
          <w:rPr>
            <w:rStyle w:val="Hyperlink"/>
            <w:rFonts w:ascii="TimesNewRomanPSMT" w:hAnsi="TimesNewRomanPSMT"/>
          </w:rPr>
          <w:t>https://www.pacificspaces.com/taonga-measina-treasures/</w:t>
        </w:r>
      </w:hyperlink>
    </w:p>
    <w:p w14:paraId="5ACDD425" w14:textId="77777777" w:rsidR="00DE2B0C" w:rsidRPr="0064445E" w:rsidRDefault="00DE2B0C" w:rsidP="0064445E">
      <w:pPr>
        <w:spacing w:line="276" w:lineRule="auto"/>
        <w:ind w:left="360" w:hanging="360"/>
        <w:jc w:val="both"/>
        <w:rPr>
          <w:rFonts w:ascii="Times New Roman" w:hAnsi="Times New Roman" w:cs="Times New Roman"/>
        </w:rPr>
      </w:pPr>
    </w:p>
    <w:p w14:paraId="49ED8B02" w14:textId="2252A14A" w:rsidR="0030517D" w:rsidRPr="0064445E" w:rsidRDefault="006D687F" w:rsidP="0064445E">
      <w:pPr>
        <w:spacing w:line="276" w:lineRule="auto"/>
        <w:ind w:left="360" w:hanging="360"/>
        <w:jc w:val="both"/>
        <w:rPr>
          <w:rFonts w:ascii="Times New Roman" w:hAnsi="Times New Roman" w:cs="Times New Roman"/>
        </w:rPr>
      </w:pPr>
      <w:r w:rsidRPr="0064445E">
        <w:rPr>
          <w:rFonts w:ascii="Times New Roman" w:hAnsi="Times New Roman" w:cs="Times New Roman"/>
        </w:rPr>
        <w:t>Diaz, Vicente M. 2016a. “</w:t>
      </w:r>
      <w:r w:rsidR="00BF3BE7" w:rsidRPr="0064445E">
        <w:rPr>
          <w:rFonts w:ascii="Times New Roman" w:hAnsi="Times New Roman" w:cs="Times New Roman"/>
        </w:rPr>
        <w:t>In the Wake of Matapang’s Canoe.</w:t>
      </w:r>
      <w:r w:rsidRPr="0064445E">
        <w:rPr>
          <w:rFonts w:ascii="Times New Roman" w:hAnsi="Times New Roman" w:cs="Times New Roman"/>
        </w:rPr>
        <w:t xml:space="preserve">” </w:t>
      </w:r>
      <w:r w:rsidRPr="0064445E">
        <w:rPr>
          <w:rFonts w:ascii="Times New Roman" w:hAnsi="Times New Roman" w:cs="Times New Roman"/>
          <w:i/>
        </w:rPr>
        <w:t>Critical Indigenous Studies: Engagements in First World Locations</w:t>
      </w:r>
      <w:r w:rsidRPr="0064445E">
        <w:rPr>
          <w:rFonts w:ascii="Times New Roman" w:hAnsi="Times New Roman" w:cs="Times New Roman"/>
        </w:rPr>
        <w:t>, Aileen Moreton-Robinson</w:t>
      </w:r>
      <w:r w:rsidR="00164B09" w:rsidRPr="0064445E">
        <w:rPr>
          <w:rFonts w:ascii="Times New Roman" w:hAnsi="Times New Roman" w:cs="Times New Roman"/>
        </w:rPr>
        <w:t>,</w:t>
      </w:r>
      <w:r w:rsidRPr="0064445E">
        <w:rPr>
          <w:rFonts w:ascii="Times New Roman" w:hAnsi="Times New Roman" w:cs="Times New Roman"/>
        </w:rPr>
        <w:t xml:space="preserve"> ed. Arizona Press. 119-137.</w:t>
      </w:r>
    </w:p>
    <w:p w14:paraId="66CE5600" w14:textId="77777777" w:rsidR="006D687F" w:rsidRPr="0064445E" w:rsidRDefault="006D687F" w:rsidP="0064445E">
      <w:pPr>
        <w:spacing w:line="276" w:lineRule="auto"/>
        <w:ind w:left="360" w:hanging="360"/>
        <w:jc w:val="both"/>
        <w:rPr>
          <w:rFonts w:ascii="Times New Roman" w:hAnsi="Times New Roman" w:cs="Times New Roman"/>
        </w:rPr>
      </w:pPr>
    </w:p>
    <w:p w14:paraId="6ADB8F5A" w14:textId="03CFCC58" w:rsidR="0030517D" w:rsidRPr="0064445E" w:rsidRDefault="0030517D" w:rsidP="0064445E">
      <w:pPr>
        <w:spacing w:line="276" w:lineRule="auto"/>
        <w:ind w:left="360" w:hanging="360"/>
        <w:jc w:val="both"/>
        <w:rPr>
          <w:rFonts w:ascii="Times New Roman" w:hAnsi="Times New Roman" w:cs="Times New Roman"/>
          <w:i/>
        </w:rPr>
      </w:pPr>
      <w:r w:rsidRPr="0064445E">
        <w:rPr>
          <w:rFonts w:ascii="Times New Roman" w:hAnsi="Times New Roman" w:cs="Times New Roman"/>
        </w:rPr>
        <w:t>Diaz, Vicente M. 2016</w:t>
      </w:r>
      <w:r w:rsidR="006D687F" w:rsidRPr="0064445E">
        <w:rPr>
          <w:rFonts w:ascii="Times New Roman" w:hAnsi="Times New Roman" w:cs="Times New Roman"/>
        </w:rPr>
        <w:t>b</w:t>
      </w:r>
      <w:r w:rsidRPr="0064445E">
        <w:rPr>
          <w:rFonts w:ascii="Times New Roman" w:hAnsi="Times New Roman" w:cs="Times New Roman"/>
        </w:rPr>
        <w:t xml:space="preserve">. “Stepping into It: How to Smell the Fullness of Native Pasts.” </w:t>
      </w:r>
      <w:r w:rsidR="00BD60F3" w:rsidRPr="0064445E">
        <w:rPr>
          <w:rFonts w:ascii="Times New Roman" w:hAnsi="Times New Roman" w:cs="Times New Roman"/>
          <w:i/>
        </w:rPr>
        <w:t>Sources and M</w:t>
      </w:r>
      <w:r w:rsidRPr="0064445E">
        <w:rPr>
          <w:rFonts w:ascii="Times New Roman" w:hAnsi="Times New Roman" w:cs="Times New Roman"/>
          <w:i/>
        </w:rPr>
        <w:t>ethods in Indigenous History</w:t>
      </w:r>
      <w:r w:rsidRPr="0064445E">
        <w:rPr>
          <w:rFonts w:ascii="Times New Roman" w:hAnsi="Times New Roman" w:cs="Times New Roman"/>
        </w:rPr>
        <w:t>, Jeani O’Brien and Chris Andersen</w:t>
      </w:r>
      <w:r w:rsidR="00694258" w:rsidRPr="0064445E">
        <w:rPr>
          <w:rFonts w:ascii="Times New Roman" w:hAnsi="Times New Roman" w:cs="Times New Roman"/>
        </w:rPr>
        <w:t>, eds</w:t>
      </w:r>
      <w:r w:rsidRPr="0064445E">
        <w:rPr>
          <w:rFonts w:ascii="Times New Roman" w:hAnsi="Times New Roman" w:cs="Times New Roman"/>
        </w:rPr>
        <w:t>. London: Routledge. 86-92.</w:t>
      </w:r>
    </w:p>
    <w:p w14:paraId="46547431" w14:textId="77777777" w:rsidR="00D51A8C" w:rsidRPr="0064445E" w:rsidRDefault="00D51A8C" w:rsidP="0064445E">
      <w:pPr>
        <w:spacing w:line="276" w:lineRule="auto"/>
        <w:ind w:left="360" w:hanging="360"/>
        <w:jc w:val="both"/>
        <w:rPr>
          <w:rFonts w:ascii="Times New Roman" w:hAnsi="Times New Roman" w:cs="Times New Roman"/>
          <w:i/>
        </w:rPr>
      </w:pPr>
    </w:p>
    <w:p w14:paraId="52E1D36F" w14:textId="3B39CDB4" w:rsidR="0030517D" w:rsidRPr="0064445E" w:rsidRDefault="0030517D" w:rsidP="0064445E">
      <w:pPr>
        <w:spacing w:line="276" w:lineRule="auto"/>
        <w:ind w:left="360" w:hanging="360"/>
        <w:jc w:val="both"/>
        <w:rPr>
          <w:rFonts w:ascii="Times New Roman" w:hAnsi="Times New Roman" w:cs="Times New Roman"/>
        </w:rPr>
      </w:pPr>
      <w:r w:rsidRPr="0064445E">
        <w:rPr>
          <w:rFonts w:ascii="Times New Roman" w:hAnsi="Times New Roman" w:cs="Times New Roman"/>
        </w:rPr>
        <w:t>Diaz, Vicente M. 2015</w:t>
      </w:r>
      <w:r w:rsidR="006D687F" w:rsidRPr="0064445E">
        <w:rPr>
          <w:rFonts w:ascii="Times New Roman" w:hAnsi="Times New Roman" w:cs="Times New Roman"/>
        </w:rPr>
        <w:t>a</w:t>
      </w:r>
      <w:r w:rsidRPr="0064445E">
        <w:rPr>
          <w:rFonts w:ascii="Times New Roman" w:hAnsi="Times New Roman" w:cs="Times New Roman"/>
        </w:rPr>
        <w:t>.</w:t>
      </w:r>
      <w:r w:rsidRPr="0064445E">
        <w:rPr>
          <w:rFonts w:ascii="Times New Roman" w:hAnsi="Times New Roman" w:cs="Times New Roman"/>
          <w:i/>
        </w:rPr>
        <w:t xml:space="preserve">  </w:t>
      </w:r>
      <w:r w:rsidRPr="0064445E">
        <w:rPr>
          <w:rFonts w:ascii="Times New Roman" w:hAnsi="Times New Roman" w:cs="Times New Roman"/>
          <w:iCs/>
        </w:rPr>
        <w:t>“No Island is an ‘Island’”</w:t>
      </w:r>
      <w:r w:rsidRPr="0064445E">
        <w:rPr>
          <w:rFonts w:ascii="Times New Roman" w:hAnsi="Times New Roman" w:cs="Times New Roman"/>
          <w:i/>
        </w:rPr>
        <w:t xml:space="preserve"> Native Studies Keywords</w:t>
      </w:r>
      <w:r w:rsidRPr="0064445E">
        <w:rPr>
          <w:rFonts w:ascii="Times New Roman" w:hAnsi="Times New Roman" w:cs="Times New Roman"/>
        </w:rPr>
        <w:t>, Stephanie Teves, Michelle Rajeha and Andrea Smi</w:t>
      </w:r>
      <w:r w:rsidR="00BD60F3" w:rsidRPr="0064445E">
        <w:rPr>
          <w:rFonts w:ascii="Times New Roman" w:hAnsi="Times New Roman" w:cs="Times New Roman"/>
        </w:rPr>
        <w:t>th</w:t>
      </w:r>
      <w:r w:rsidR="00164B09" w:rsidRPr="0064445E">
        <w:rPr>
          <w:rFonts w:ascii="Times New Roman" w:hAnsi="Times New Roman" w:cs="Times New Roman"/>
        </w:rPr>
        <w:t>, eds</w:t>
      </w:r>
      <w:r w:rsidRPr="0064445E">
        <w:rPr>
          <w:rFonts w:ascii="Times New Roman" w:hAnsi="Times New Roman" w:cs="Times New Roman"/>
        </w:rPr>
        <w:t>. Tucson: University of Arizona Press. 90-106</w:t>
      </w:r>
    </w:p>
    <w:p w14:paraId="0E01D709" w14:textId="77777777" w:rsidR="0030517D" w:rsidRPr="0064445E" w:rsidRDefault="0030517D" w:rsidP="0064445E">
      <w:pPr>
        <w:spacing w:line="276" w:lineRule="auto"/>
        <w:ind w:left="360" w:hanging="360"/>
        <w:jc w:val="both"/>
        <w:rPr>
          <w:rFonts w:ascii="Times New Roman" w:hAnsi="Times New Roman" w:cs="Times New Roman"/>
        </w:rPr>
      </w:pPr>
    </w:p>
    <w:p w14:paraId="26B76B76" w14:textId="65A25B0B" w:rsidR="006D687F" w:rsidRPr="0064445E" w:rsidRDefault="006D687F" w:rsidP="0064445E">
      <w:pPr>
        <w:spacing w:line="276" w:lineRule="auto"/>
        <w:ind w:left="360" w:hanging="360"/>
        <w:jc w:val="both"/>
        <w:rPr>
          <w:rFonts w:ascii="Times New Roman" w:hAnsi="Times New Roman" w:cs="Times New Roman"/>
        </w:rPr>
      </w:pPr>
      <w:r w:rsidRPr="0064445E">
        <w:rPr>
          <w:rFonts w:ascii="Times New Roman" w:hAnsi="Times New Roman" w:cs="Times New Roman"/>
        </w:rPr>
        <w:t xml:space="preserve">Diaz, Vicente M. 2015b. “Native Pacific Studies and the Illinois Debacle: Indigeneity at the Edge of Nationalist Belongings and the Limits of Signification.” </w:t>
      </w:r>
      <w:r w:rsidRPr="0064445E">
        <w:rPr>
          <w:rFonts w:ascii="Times New Roman" w:hAnsi="Times New Roman" w:cs="Times New Roman"/>
          <w:i/>
        </w:rPr>
        <w:t>American Quarterly</w:t>
      </w:r>
      <w:r w:rsidRPr="0064445E">
        <w:rPr>
          <w:rFonts w:ascii="Times New Roman" w:hAnsi="Times New Roman" w:cs="Times New Roman"/>
        </w:rPr>
        <w:t xml:space="preserve"> 67:3. 597-608.</w:t>
      </w:r>
    </w:p>
    <w:p w14:paraId="3BBEDA5F" w14:textId="77777777" w:rsidR="00F66A4F" w:rsidRPr="0064445E" w:rsidRDefault="00F66A4F" w:rsidP="0064445E">
      <w:pPr>
        <w:spacing w:line="276" w:lineRule="auto"/>
        <w:jc w:val="both"/>
        <w:rPr>
          <w:rFonts w:ascii="Times New Roman" w:hAnsi="Times New Roman" w:cs="Times New Roman"/>
        </w:rPr>
      </w:pPr>
    </w:p>
    <w:p w14:paraId="4CDA7B40" w14:textId="77777777" w:rsidR="0030517D" w:rsidRPr="0064445E" w:rsidRDefault="0030517D" w:rsidP="0064445E">
      <w:pPr>
        <w:spacing w:line="276" w:lineRule="auto"/>
        <w:ind w:left="360" w:hanging="360"/>
        <w:jc w:val="both"/>
        <w:outlineLvl w:val="0"/>
        <w:rPr>
          <w:rFonts w:ascii="Times New Roman" w:hAnsi="Times New Roman" w:cs="Times New Roman"/>
        </w:rPr>
      </w:pPr>
      <w:r w:rsidRPr="0064445E">
        <w:rPr>
          <w:rFonts w:ascii="Times New Roman" w:hAnsi="Times New Roman" w:cs="Times New Roman"/>
        </w:rPr>
        <w:t xml:space="preserve">Diaz, Vicente M. 2012. “Sniffing Oceania’s Behind,” </w:t>
      </w:r>
      <w:r w:rsidRPr="0064445E">
        <w:rPr>
          <w:rFonts w:ascii="Times New Roman" w:hAnsi="Times New Roman" w:cs="Times New Roman"/>
          <w:i/>
        </w:rPr>
        <w:t>The Contemporary Pacific</w:t>
      </w:r>
      <w:r w:rsidRPr="0064445E">
        <w:rPr>
          <w:rFonts w:ascii="Times New Roman" w:hAnsi="Times New Roman" w:cs="Times New Roman"/>
        </w:rPr>
        <w:t xml:space="preserve"> 24(2): 323-344.</w:t>
      </w:r>
    </w:p>
    <w:p w14:paraId="23CC2FA0" w14:textId="77777777" w:rsidR="00F66A4F" w:rsidRPr="0064445E" w:rsidRDefault="00F66A4F" w:rsidP="0064445E">
      <w:pPr>
        <w:spacing w:line="276" w:lineRule="auto"/>
        <w:ind w:left="360" w:hanging="360"/>
        <w:jc w:val="both"/>
        <w:rPr>
          <w:rFonts w:ascii="Times New Roman" w:hAnsi="Times New Roman" w:cs="Times New Roman"/>
        </w:rPr>
      </w:pPr>
    </w:p>
    <w:p w14:paraId="39811DB1" w14:textId="2DF8B687" w:rsidR="00E026AC" w:rsidRPr="0064445E" w:rsidRDefault="00E026AC" w:rsidP="0064445E">
      <w:pPr>
        <w:spacing w:line="276" w:lineRule="auto"/>
        <w:ind w:left="360" w:hanging="360"/>
        <w:jc w:val="both"/>
        <w:rPr>
          <w:rFonts w:ascii="Times New Roman" w:hAnsi="Times New Roman" w:cs="Times New Roman"/>
        </w:rPr>
      </w:pPr>
      <w:r w:rsidRPr="0064445E">
        <w:rPr>
          <w:rFonts w:ascii="Times New Roman" w:hAnsi="Times New Roman" w:cs="Times New Roman"/>
        </w:rPr>
        <w:t xml:space="preserve">Diaz, Vicente M. 2002. “Sacred Tensions: Navigating Tradition and Modernity,” </w:t>
      </w:r>
      <w:r w:rsidRPr="0064445E">
        <w:rPr>
          <w:rFonts w:ascii="Times New Roman" w:hAnsi="Times New Roman" w:cs="Times New Roman"/>
          <w:i/>
        </w:rPr>
        <w:t xml:space="preserve">Micronesian </w:t>
      </w:r>
      <w:r w:rsidR="003F3A3A" w:rsidRPr="0064445E">
        <w:rPr>
          <w:rFonts w:ascii="Times New Roman" w:hAnsi="Times New Roman" w:cs="Times New Roman"/>
          <w:i/>
        </w:rPr>
        <w:t>Educator</w:t>
      </w:r>
      <w:r w:rsidR="003F3A3A" w:rsidRPr="0064445E">
        <w:rPr>
          <w:rFonts w:ascii="Times New Roman" w:hAnsi="Times New Roman" w:cs="Times New Roman"/>
        </w:rPr>
        <w:t xml:space="preserve"> 9</w:t>
      </w:r>
      <w:r w:rsidRPr="0064445E">
        <w:rPr>
          <w:rFonts w:ascii="Times New Roman" w:hAnsi="Times New Roman" w:cs="Times New Roman"/>
        </w:rPr>
        <w:t>: 54-62.</w:t>
      </w:r>
    </w:p>
    <w:p w14:paraId="295CD5A9" w14:textId="77777777" w:rsidR="00E026AC" w:rsidRPr="0064445E" w:rsidRDefault="00E026AC" w:rsidP="0064445E">
      <w:pPr>
        <w:spacing w:line="276" w:lineRule="auto"/>
        <w:ind w:left="360" w:hanging="360"/>
        <w:jc w:val="both"/>
        <w:rPr>
          <w:rFonts w:ascii="Times New Roman" w:hAnsi="Times New Roman" w:cs="Times New Roman"/>
        </w:rPr>
      </w:pPr>
    </w:p>
    <w:p w14:paraId="0E3FA292" w14:textId="2DD7C1D0" w:rsidR="00E026AC" w:rsidRPr="0064445E" w:rsidRDefault="00E026AC" w:rsidP="0064445E">
      <w:pPr>
        <w:spacing w:line="276" w:lineRule="auto"/>
        <w:ind w:left="360" w:hanging="360"/>
        <w:jc w:val="both"/>
        <w:rPr>
          <w:rFonts w:ascii="Times New Roman" w:hAnsi="Times New Roman" w:cs="Times New Roman"/>
        </w:rPr>
      </w:pPr>
      <w:r w:rsidRPr="0064445E">
        <w:rPr>
          <w:rFonts w:ascii="Times New Roman" w:hAnsi="Times New Roman" w:cs="Times New Roman"/>
        </w:rPr>
        <w:t xml:space="preserve">Diaz, Vicente M. 1994. “Canoes of Micronesia: Navigating Tradition into the Future,” </w:t>
      </w:r>
      <w:r w:rsidRPr="0064445E">
        <w:rPr>
          <w:rFonts w:ascii="Times New Roman" w:hAnsi="Times New Roman" w:cs="Times New Roman"/>
          <w:i/>
        </w:rPr>
        <w:t>Pacific Daily News</w:t>
      </w:r>
      <w:r w:rsidRPr="0064445E">
        <w:rPr>
          <w:rFonts w:ascii="Times New Roman" w:hAnsi="Times New Roman" w:cs="Times New Roman"/>
        </w:rPr>
        <w:t xml:space="preserve"> (28 April): 38.</w:t>
      </w:r>
    </w:p>
    <w:p w14:paraId="49330794" w14:textId="77777777" w:rsidR="000F308D" w:rsidRPr="0064445E" w:rsidRDefault="000F308D" w:rsidP="0064445E">
      <w:pPr>
        <w:spacing w:line="276" w:lineRule="auto"/>
        <w:ind w:left="360" w:hanging="360"/>
        <w:jc w:val="both"/>
        <w:rPr>
          <w:rFonts w:ascii="Times New Roman" w:hAnsi="Times New Roman" w:cs="Times New Roman"/>
        </w:rPr>
      </w:pPr>
    </w:p>
    <w:p w14:paraId="11F5FEB0" w14:textId="2F369B85" w:rsidR="0030517D" w:rsidRPr="0064445E" w:rsidRDefault="0030517D" w:rsidP="0064445E">
      <w:pPr>
        <w:spacing w:line="276" w:lineRule="auto"/>
        <w:ind w:left="360" w:hanging="360"/>
        <w:jc w:val="both"/>
        <w:rPr>
          <w:rFonts w:ascii="Times New Roman" w:hAnsi="Times New Roman" w:cs="Times New Roman"/>
        </w:rPr>
      </w:pPr>
      <w:r w:rsidRPr="0064445E">
        <w:rPr>
          <w:rFonts w:ascii="Times New Roman" w:hAnsi="Times New Roman" w:cs="Times New Roman"/>
        </w:rPr>
        <w:t xml:space="preserve">Diaz, Vicente M and J. Kehaulani Kauanui, </w:t>
      </w:r>
      <w:r w:rsidR="00164B09" w:rsidRPr="0064445E">
        <w:rPr>
          <w:rFonts w:ascii="Times New Roman" w:hAnsi="Times New Roman" w:cs="Times New Roman"/>
        </w:rPr>
        <w:t>e</w:t>
      </w:r>
      <w:r w:rsidR="003F3A3A" w:rsidRPr="0064445E">
        <w:rPr>
          <w:rFonts w:ascii="Times New Roman" w:hAnsi="Times New Roman" w:cs="Times New Roman"/>
        </w:rPr>
        <w:t>ds</w:t>
      </w:r>
      <w:r w:rsidRPr="0064445E">
        <w:rPr>
          <w:rFonts w:ascii="Times New Roman" w:hAnsi="Times New Roman" w:cs="Times New Roman"/>
        </w:rPr>
        <w:t xml:space="preserve">. 2001. “Native Pacific Cultural Studies on the Edge,” </w:t>
      </w:r>
      <w:r w:rsidRPr="0064445E">
        <w:rPr>
          <w:rFonts w:ascii="Times New Roman" w:hAnsi="Times New Roman" w:cs="Times New Roman"/>
          <w:i/>
        </w:rPr>
        <w:t>The Contemporary Pacific</w:t>
      </w:r>
      <w:r w:rsidRPr="0064445E">
        <w:rPr>
          <w:rFonts w:ascii="Times New Roman" w:hAnsi="Times New Roman" w:cs="Times New Roman"/>
        </w:rPr>
        <w:t xml:space="preserve"> </w:t>
      </w:r>
      <w:r w:rsidR="00A7327A" w:rsidRPr="0064445E">
        <w:rPr>
          <w:rFonts w:ascii="Times New Roman" w:hAnsi="Times New Roman" w:cs="Times New Roman"/>
        </w:rPr>
        <w:t>1</w:t>
      </w:r>
      <w:r w:rsidRPr="0064445E">
        <w:rPr>
          <w:rFonts w:ascii="Times New Roman" w:hAnsi="Times New Roman" w:cs="Times New Roman"/>
        </w:rPr>
        <w:t>3</w:t>
      </w:r>
      <w:r w:rsidR="00A7327A" w:rsidRPr="0064445E">
        <w:rPr>
          <w:rFonts w:ascii="Times New Roman" w:hAnsi="Times New Roman" w:cs="Times New Roman"/>
        </w:rPr>
        <w:t>(</w:t>
      </w:r>
      <w:r w:rsidRPr="0064445E">
        <w:rPr>
          <w:rFonts w:ascii="Times New Roman" w:hAnsi="Times New Roman" w:cs="Times New Roman"/>
        </w:rPr>
        <w:t>2</w:t>
      </w:r>
      <w:r w:rsidR="00A7327A" w:rsidRPr="0064445E">
        <w:rPr>
          <w:rFonts w:ascii="Times New Roman" w:hAnsi="Times New Roman" w:cs="Times New Roman"/>
        </w:rPr>
        <w:t xml:space="preserve">): </w:t>
      </w:r>
      <w:r w:rsidRPr="0064445E">
        <w:rPr>
          <w:rFonts w:ascii="Times New Roman" w:hAnsi="Times New Roman" w:cs="Times New Roman"/>
        </w:rPr>
        <w:t>315-342.</w:t>
      </w:r>
    </w:p>
    <w:p w14:paraId="7AB909F6" w14:textId="77777777" w:rsidR="000F308D" w:rsidRPr="0064445E" w:rsidRDefault="000F308D" w:rsidP="0064445E">
      <w:pPr>
        <w:spacing w:line="276" w:lineRule="auto"/>
        <w:ind w:left="360" w:hanging="360"/>
        <w:jc w:val="both"/>
        <w:rPr>
          <w:rFonts w:ascii="Times New Roman" w:hAnsi="Times New Roman" w:cs="Times New Roman"/>
        </w:rPr>
      </w:pPr>
    </w:p>
    <w:p w14:paraId="2489A098" w14:textId="69C49DB8" w:rsidR="00305689" w:rsidRPr="0064445E" w:rsidRDefault="00305689" w:rsidP="0064445E">
      <w:pPr>
        <w:spacing w:line="276" w:lineRule="auto"/>
        <w:ind w:left="360" w:hanging="360"/>
        <w:jc w:val="both"/>
        <w:rPr>
          <w:rFonts w:ascii="Times New Roman" w:hAnsi="Times New Roman" w:cs="Times New Roman"/>
        </w:rPr>
      </w:pPr>
      <w:r w:rsidRPr="0064445E">
        <w:rPr>
          <w:rFonts w:ascii="Times New Roman" w:hAnsi="Times New Roman" w:cs="Times New Roman"/>
        </w:rPr>
        <w:t>Diaz, Vicente, Christine D</w:t>
      </w:r>
      <w:r w:rsidR="0030517D" w:rsidRPr="0064445E">
        <w:rPr>
          <w:rFonts w:ascii="Times New Roman" w:hAnsi="Times New Roman" w:cs="Times New Roman"/>
        </w:rPr>
        <w:t>eLisle, and Suzette K. Nelson, P</w:t>
      </w:r>
      <w:r w:rsidRPr="0064445E">
        <w:rPr>
          <w:rFonts w:ascii="Times New Roman" w:hAnsi="Times New Roman" w:cs="Times New Roman"/>
        </w:rPr>
        <w:t>rod</w:t>
      </w:r>
      <w:r w:rsidR="0030517D" w:rsidRPr="0064445E">
        <w:rPr>
          <w:rFonts w:ascii="Times New Roman" w:hAnsi="Times New Roman" w:cs="Times New Roman"/>
        </w:rPr>
        <w:t>ucer</w:t>
      </w:r>
      <w:r w:rsidRPr="0064445E">
        <w:rPr>
          <w:rFonts w:ascii="Times New Roman" w:hAnsi="Times New Roman" w:cs="Times New Roman"/>
        </w:rPr>
        <w:t xml:space="preserve">s. 1997. </w:t>
      </w:r>
      <w:r w:rsidRPr="0064445E">
        <w:rPr>
          <w:rFonts w:ascii="Times New Roman" w:hAnsi="Times New Roman" w:cs="Times New Roman"/>
          <w:i/>
        </w:rPr>
        <w:t>Sacred Vessels:  Navigating Trad</w:t>
      </w:r>
      <w:r w:rsidR="00BD60F3" w:rsidRPr="0064445E">
        <w:rPr>
          <w:rFonts w:ascii="Times New Roman" w:hAnsi="Times New Roman" w:cs="Times New Roman"/>
          <w:i/>
        </w:rPr>
        <w:t>ition and Identity in Micronesia.</w:t>
      </w:r>
      <w:r w:rsidRPr="0064445E">
        <w:rPr>
          <w:rFonts w:ascii="Times New Roman" w:hAnsi="Times New Roman" w:cs="Times New Roman"/>
        </w:rPr>
        <w:t xml:space="preserve"> (Video recording.) Mangilao, GU:  Moving Islands Production. (28 minutes.)  </w:t>
      </w:r>
    </w:p>
    <w:p w14:paraId="0F7F9DDC" w14:textId="77777777" w:rsidR="000F308D" w:rsidRPr="0064445E" w:rsidRDefault="000F308D" w:rsidP="0064445E">
      <w:pPr>
        <w:spacing w:line="276" w:lineRule="auto"/>
        <w:ind w:left="360" w:hanging="360"/>
        <w:jc w:val="both"/>
        <w:rPr>
          <w:rFonts w:ascii="Times New Roman" w:hAnsi="Times New Roman" w:cs="Times New Roman"/>
        </w:rPr>
      </w:pPr>
    </w:p>
    <w:p w14:paraId="125C2E58" w14:textId="765B2D71" w:rsidR="00305689" w:rsidRPr="0064445E" w:rsidRDefault="00305689" w:rsidP="0064445E">
      <w:pPr>
        <w:spacing w:line="276" w:lineRule="auto"/>
        <w:ind w:left="360" w:hanging="360"/>
        <w:jc w:val="both"/>
        <w:outlineLvl w:val="0"/>
        <w:rPr>
          <w:rFonts w:ascii="Times New Roman" w:hAnsi="Times New Roman" w:cs="Times New Roman"/>
        </w:rPr>
      </w:pPr>
      <w:r w:rsidRPr="0064445E">
        <w:rPr>
          <w:rFonts w:ascii="Times New Roman" w:hAnsi="Times New Roman" w:cs="Times New Roman"/>
        </w:rPr>
        <w:t xml:space="preserve">Finney, Ben R. 2003.  </w:t>
      </w:r>
      <w:r w:rsidRPr="0064445E">
        <w:rPr>
          <w:rFonts w:ascii="Times New Roman" w:hAnsi="Times New Roman" w:cs="Times New Roman"/>
          <w:i/>
        </w:rPr>
        <w:t>Sailing in the Wake of the Ancestors</w:t>
      </w:r>
      <w:r w:rsidRPr="0064445E">
        <w:rPr>
          <w:rFonts w:ascii="Times New Roman" w:hAnsi="Times New Roman" w:cs="Times New Roman"/>
        </w:rPr>
        <w:t>. Honolulu: Bishop Museum Press</w:t>
      </w:r>
    </w:p>
    <w:p w14:paraId="06C185E4" w14:textId="77777777" w:rsidR="000F308D" w:rsidRPr="0064445E" w:rsidRDefault="000F308D" w:rsidP="0064445E">
      <w:pPr>
        <w:spacing w:line="276" w:lineRule="auto"/>
        <w:ind w:left="360" w:hanging="360"/>
        <w:jc w:val="both"/>
        <w:rPr>
          <w:rFonts w:ascii="Times New Roman" w:hAnsi="Times New Roman" w:cs="Times New Roman"/>
        </w:rPr>
      </w:pPr>
    </w:p>
    <w:p w14:paraId="30A856CB" w14:textId="493A3705" w:rsidR="00860ECE" w:rsidRPr="0064445E" w:rsidRDefault="00860ECE" w:rsidP="0064445E">
      <w:pPr>
        <w:spacing w:line="276" w:lineRule="auto"/>
        <w:ind w:left="360" w:hanging="360"/>
        <w:jc w:val="both"/>
        <w:rPr>
          <w:rFonts w:ascii="Times New Roman" w:hAnsi="Times New Roman" w:cs="Times New Roman"/>
        </w:rPr>
      </w:pPr>
      <w:r w:rsidRPr="0064445E">
        <w:rPr>
          <w:rFonts w:ascii="Times New Roman" w:hAnsi="Times New Roman" w:cs="Times New Roman"/>
        </w:rPr>
        <w:t xml:space="preserve">Finney, Ben R. 1994. </w:t>
      </w:r>
      <w:r w:rsidRPr="0064445E">
        <w:rPr>
          <w:rFonts w:ascii="Times New Roman" w:hAnsi="Times New Roman" w:cs="Times New Roman"/>
          <w:i/>
        </w:rPr>
        <w:t>Voyage of Rediscovery: A Cultural Odyssey Through Polynesia</w:t>
      </w:r>
      <w:r w:rsidRPr="0064445E">
        <w:rPr>
          <w:rFonts w:ascii="Times New Roman" w:hAnsi="Times New Roman" w:cs="Times New Roman"/>
        </w:rPr>
        <w:t xml:space="preserve">.  Berkeley: University of California Press. </w:t>
      </w:r>
    </w:p>
    <w:p w14:paraId="595DA7B0" w14:textId="77777777" w:rsidR="000F308D" w:rsidRPr="0064445E" w:rsidRDefault="000F308D" w:rsidP="0064445E">
      <w:pPr>
        <w:spacing w:line="276" w:lineRule="auto"/>
        <w:ind w:left="360" w:hanging="360"/>
        <w:jc w:val="both"/>
        <w:rPr>
          <w:rFonts w:ascii="Times New Roman" w:hAnsi="Times New Roman" w:cs="Times New Roman"/>
        </w:rPr>
      </w:pPr>
    </w:p>
    <w:p w14:paraId="32435D02" w14:textId="77777777" w:rsidR="000F308D" w:rsidRPr="0064445E" w:rsidRDefault="00305689" w:rsidP="0064445E">
      <w:pPr>
        <w:spacing w:line="276" w:lineRule="auto"/>
        <w:ind w:left="360" w:hanging="360"/>
        <w:jc w:val="both"/>
        <w:rPr>
          <w:rFonts w:ascii="Times New Roman" w:hAnsi="Times New Roman" w:cs="Times New Roman"/>
        </w:rPr>
      </w:pPr>
      <w:r w:rsidRPr="0064445E">
        <w:rPr>
          <w:rFonts w:ascii="Times New Roman" w:hAnsi="Times New Roman" w:cs="Times New Roman"/>
        </w:rPr>
        <w:t xml:space="preserve">Flinn, Juliana. 1992. </w:t>
      </w:r>
      <w:r w:rsidRPr="0064445E">
        <w:rPr>
          <w:rFonts w:ascii="Times New Roman" w:hAnsi="Times New Roman" w:cs="Times New Roman"/>
          <w:i/>
        </w:rPr>
        <w:t>Diplomas and Thatch Houses: Asserting Tradition in a Changing Micronesia</w:t>
      </w:r>
      <w:r w:rsidRPr="0064445E">
        <w:rPr>
          <w:rFonts w:ascii="Times New Roman" w:hAnsi="Times New Roman" w:cs="Times New Roman"/>
        </w:rPr>
        <w:t>. Ann Arbor: The University of Michigan Press</w:t>
      </w:r>
    </w:p>
    <w:p w14:paraId="7922D372" w14:textId="77777777" w:rsidR="000F308D" w:rsidRPr="0064445E" w:rsidRDefault="000F308D" w:rsidP="0064445E">
      <w:pPr>
        <w:spacing w:line="276" w:lineRule="auto"/>
        <w:ind w:left="360" w:hanging="360"/>
        <w:jc w:val="both"/>
        <w:rPr>
          <w:rFonts w:ascii="Times New Roman" w:hAnsi="Times New Roman" w:cs="Times New Roman"/>
        </w:rPr>
      </w:pPr>
    </w:p>
    <w:p w14:paraId="4C8C27D1" w14:textId="5E62B4F7" w:rsidR="0091137A" w:rsidRPr="0064445E" w:rsidRDefault="00305689" w:rsidP="0064445E">
      <w:pPr>
        <w:spacing w:line="276" w:lineRule="auto"/>
        <w:ind w:left="360" w:right="-270" w:hanging="360"/>
        <w:jc w:val="both"/>
        <w:rPr>
          <w:rFonts w:ascii="Times New Roman" w:hAnsi="Times New Roman" w:cs="Times New Roman"/>
        </w:rPr>
      </w:pPr>
      <w:r w:rsidRPr="0064445E">
        <w:rPr>
          <w:rFonts w:ascii="Times New Roman" w:hAnsi="Times New Roman" w:cs="Times New Roman"/>
        </w:rPr>
        <w:t>Gladwin, Thomas.  1970.  </w:t>
      </w:r>
      <w:r w:rsidRPr="0064445E">
        <w:rPr>
          <w:rFonts w:ascii="Times New Roman" w:hAnsi="Times New Roman" w:cs="Times New Roman"/>
          <w:i/>
        </w:rPr>
        <w:t>East is a Big Bird: Navigation and Logic on Puluwat</w:t>
      </w:r>
      <w:r w:rsidR="00164B09" w:rsidRPr="0064445E">
        <w:rPr>
          <w:rFonts w:ascii="Times New Roman" w:hAnsi="Times New Roman" w:cs="Times New Roman"/>
          <w:i/>
        </w:rPr>
        <w:t xml:space="preserve"> </w:t>
      </w:r>
      <w:r w:rsidRPr="0064445E">
        <w:rPr>
          <w:rFonts w:ascii="Times New Roman" w:hAnsi="Times New Roman" w:cs="Times New Roman"/>
          <w:i/>
        </w:rPr>
        <w:t>Atoll</w:t>
      </w:r>
      <w:r w:rsidRPr="0064445E">
        <w:rPr>
          <w:rFonts w:ascii="Times New Roman" w:hAnsi="Times New Roman" w:cs="Times New Roman"/>
        </w:rPr>
        <w:t>.  </w:t>
      </w:r>
      <w:r w:rsidR="00164B09" w:rsidRPr="0064445E">
        <w:rPr>
          <w:rFonts w:ascii="Times New Roman" w:hAnsi="Times New Roman" w:cs="Times New Roman"/>
        </w:rPr>
        <w:t xml:space="preserve"> </w:t>
      </w:r>
      <w:r w:rsidRPr="0064445E">
        <w:rPr>
          <w:rFonts w:ascii="Times New Roman" w:hAnsi="Times New Roman" w:cs="Times New Roman"/>
        </w:rPr>
        <w:t>Cambr</w:t>
      </w:r>
      <w:r w:rsidR="0091137A" w:rsidRPr="0064445E">
        <w:rPr>
          <w:rFonts w:ascii="Times New Roman" w:hAnsi="Times New Roman" w:cs="Times New Roman"/>
        </w:rPr>
        <w:t>idge:  Harvard University Press.</w:t>
      </w:r>
    </w:p>
    <w:p w14:paraId="19D64F93" w14:textId="4DB78ABA" w:rsidR="005F24EF" w:rsidRPr="0064445E" w:rsidRDefault="005F24EF" w:rsidP="0064445E">
      <w:pPr>
        <w:spacing w:line="276" w:lineRule="auto"/>
        <w:ind w:left="360" w:hanging="360"/>
        <w:jc w:val="both"/>
        <w:rPr>
          <w:rFonts w:ascii="Times New Roman" w:hAnsi="Times New Roman" w:cs="Times New Roman"/>
        </w:rPr>
      </w:pPr>
    </w:p>
    <w:p w14:paraId="1E046855" w14:textId="2A83A66D" w:rsidR="005F24EF" w:rsidRPr="0064445E" w:rsidRDefault="006F3A95" w:rsidP="0064445E">
      <w:pPr>
        <w:spacing w:line="276" w:lineRule="auto"/>
        <w:ind w:left="450" w:hanging="450"/>
        <w:jc w:val="both"/>
        <w:rPr>
          <w:rFonts w:asciiTheme="majorBidi" w:hAnsiTheme="majorBidi" w:cstheme="majorBidi"/>
        </w:rPr>
      </w:pPr>
      <w:r w:rsidRPr="0064445E">
        <w:rPr>
          <w:rFonts w:asciiTheme="majorBidi" w:hAnsiTheme="majorBidi" w:cstheme="majorBidi"/>
        </w:rPr>
        <w:t>Goeman</w:t>
      </w:r>
      <w:r w:rsidR="005F24EF" w:rsidRPr="0064445E">
        <w:rPr>
          <w:rFonts w:asciiTheme="majorBidi" w:hAnsiTheme="majorBidi" w:cstheme="majorBidi"/>
        </w:rPr>
        <w:t xml:space="preserve">, Mishuana. 2013. </w:t>
      </w:r>
      <w:r w:rsidR="005F24EF" w:rsidRPr="0064445E">
        <w:rPr>
          <w:rFonts w:asciiTheme="majorBidi" w:hAnsiTheme="majorBidi" w:cstheme="majorBidi"/>
          <w:i/>
          <w:iCs/>
        </w:rPr>
        <w:t>Mark My Words: Native Women Mapping Our Nations</w:t>
      </w:r>
      <w:r w:rsidR="005F24EF" w:rsidRPr="0064445E">
        <w:rPr>
          <w:rFonts w:asciiTheme="majorBidi" w:hAnsiTheme="majorBidi" w:cstheme="majorBidi"/>
        </w:rPr>
        <w:t>. Minneapolis: University of Minnesota Press</w:t>
      </w:r>
    </w:p>
    <w:p w14:paraId="44902C27" w14:textId="77777777" w:rsidR="00771589" w:rsidRPr="0064445E" w:rsidRDefault="00771589" w:rsidP="0064445E">
      <w:pPr>
        <w:spacing w:line="276" w:lineRule="auto"/>
        <w:ind w:left="360" w:hanging="360"/>
        <w:jc w:val="both"/>
        <w:rPr>
          <w:rFonts w:ascii="Times New Roman" w:hAnsi="Times New Roman" w:cs="Times New Roman"/>
        </w:rPr>
      </w:pPr>
    </w:p>
    <w:p w14:paraId="69FAB1E7" w14:textId="6C3087AB" w:rsidR="00771589" w:rsidRPr="0064445E" w:rsidRDefault="00211940" w:rsidP="0064445E">
      <w:pPr>
        <w:spacing w:line="276" w:lineRule="auto"/>
        <w:ind w:left="360" w:hanging="360"/>
        <w:jc w:val="both"/>
        <w:rPr>
          <w:rFonts w:ascii="Times New Roman" w:hAnsi="Times New Roman" w:cs="Times New Roman"/>
        </w:rPr>
      </w:pPr>
      <w:r w:rsidRPr="0064445E">
        <w:rPr>
          <w:rFonts w:ascii="Times New Roman" w:hAnsi="Times New Roman" w:cs="Times New Roman"/>
        </w:rPr>
        <w:lastRenderedPageBreak/>
        <w:t xml:space="preserve">Goodenough, Ward. </w:t>
      </w:r>
      <w:r w:rsidR="00771589" w:rsidRPr="0064445E">
        <w:rPr>
          <w:rFonts w:ascii="Times New Roman" w:hAnsi="Times New Roman" w:cs="Times New Roman"/>
        </w:rPr>
        <w:t>1953.</w:t>
      </w:r>
      <w:r w:rsidRPr="0064445E">
        <w:rPr>
          <w:rFonts w:ascii="Times New Roman" w:hAnsi="Times New Roman" w:cs="Times New Roman"/>
        </w:rPr>
        <w:t xml:space="preserve"> </w:t>
      </w:r>
      <w:r w:rsidRPr="0064445E">
        <w:rPr>
          <w:rFonts w:ascii="Times New Roman" w:hAnsi="Times New Roman" w:cs="Times New Roman"/>
          <w:i/>
        </w:rPr>
        <w:t>Native Astronomy in the Central Carolines</w:t>
      </w:r>
      <w:r w:rsidRPr="0064445E">
        <w:rPr>
          <w:rFonts w:ascii="Times New Roman" w:hAnsi="Times New Roman" w:cs="Times New Roman"/>
        </w:rPr>
        <w:t>. University of Pennsylvania Museum Monographs.</w:t>
      </w:r>
    </w:p>
    <w:p w14:paraId="37308F10" w14:textId="77777777" w:rsidR="0091137A" w:rsidRPr="0064445E" w:rsidRDefault="0091137A" w:rsidP="0064445E">
      <w:pPr>
        <w:spacing w:line="276" w:lineRule="auto"/>
        <w:ind w:left="360" w:hanging="360"/>
        <w:jc w:val="both"/>
        <w:rPr>
          <w:rFonts w:ascii="Times New Roman" w:hAnsi="Times New Roman" w:cs="Times New Roman"/>
        </w:rPr>
      </w:pPr>
    </w:p>
    <w:p w14:paraId="76815F81" w14:textId="37047EB4" w:rsidR="0091137A" w:rsidRPr="0064445E" w:rsidRDefault="0091137A" w:rsidP="0064445E">
      <w:pPr>
        <w:spacing w:line="276" w:lineRule="auto"/>
        <w:ind w:left="360" w:hanging="360"/>
        <w:jc w:val="both"/>
        <w:rPr>
          <w:rFonts w:ascii="Times New Roman" w:hAnsi="Times New Roman" w:cs="Times New Roman"/>
        </w:rPr>
      </w:pPr>
      <w:r w:rsidRPr="0064445E">
        <w:rPr>
          <w:rFonts w:ascii="Times New Roman" w:hAnsi="Times New Roman" w:cs="Times New Roman"/>
        </w:rPr>
        <w:t>Goodyear-</w:t>
      </w:r>
      <w:r w:rsidR="006F3A95" w:rsidRPr="0064445E">
        <w:rPr>
          <w:rFonts w:ascii="Times New Roman" w:hAnsi="Times New Roman" w:cs="Times New Roman"/>
        </w:rPr>
        <w:t>Kaʻōpua</w:t>
      </w:r>
      <w:r w:rsidR="003F3A3A" w:rsidRPr="0064445E">
        <w:rPr>
          <w:rFonts w:ascii="Times New Roman" w:hAnsi="Times New Roman" w:cs="Times New Roman"/>
        </w:rPr>
        <w:t>, Noelani</w:t>
      </w:r>
      <w:r w:rsidRPr="0064445E">
        <w:rPr>
          <w:rFonts w:ascii="Times New Roman" w:hAnsi="Times New Roman" w:cs="Times New Roman"/>
        </w:rPr>
        <w:t xml:space="preserve">. 2009. “Rebuilding The ‘Auwai: Connecting Ecology, Economy </w:t>
      </w:r>
      <w:proofErr w:type="gramStart"/>
      <w:r w:rsidRPr="0064445E">
        <w:rPr>
          <w:rFonts w:ascii="Times New Roman" w:hAnsi="Times New Roman" w:cs="Times New Roman"/>
        </w:rPr>
        <w:t>And</w:t>
      </w:r>
      <w:proofErr w:type="gramEnd"/>
      <w:r w:rsidRPr="0064445E">
        <w:rPr>
          <w:rFonts w:ascii="Times New Roman" w:hAnsi="Times New Roman" w:cs="Times New Roman"/>
        </w:rPr>
        <w:t xml:space="preserve"> Education In Hawaiian Schools.” </w:t>
      </w:r>
      <w:r w:rsidRPr="0064445E">
        <w:rPr>
          <w:rFonts w:ascii="Times New Roman" w:hAnsi="Times New Roman" w:cs="Times New Roman"/>
          <w:i/>
        </w:rPr>
        <w:t>AlterNative</w:t>
      </w:r>
      <w:r w:rsidRPr="0064445E">
        <w:rPr>
          <w:rFonts w:ascii="Times New Roman" w:hAnsi="Times New Roman" w:cs="Times New Roman"/>
        </w:rPr>
        <w:t xml:space="preserve"> 5(2): 46-77</w:t>
      </w:r>
    </w:p>
    <w:p w14:paraId="443C30D8" w14:textId="77777777" w:rsidR="007436DF" w:rsidRPr="0064445E" w:rsidRDefault="007436DF" w:rsidP="0064445E">
      <w:pPr>
        <w:spacing w:line="276" w:lineRule="auto"/>
        <w:ind w:left="360" w:hanging="360"/>
        <w:jc w:val="both"/>
        <w:rPr>
          <w:rFonts w:ascii="Times New Roman" w:hAnsi="Times New Roman" w:cs="Times New Roman"/>
        </w:rPr>
      </w:pPr>
    </w:p>
    <w:p w14:paraId="2824D647" w14:textId="137ADB6F" w:rsidR="00F66A4F" w:rsidRPr="0064445E" w:rsidRDefault="007436DF" w:rsidP="0064445E">
      <w:pPr>
        <w:spacing w:line="276" w:lineRule="auto"/>
        <w:ind w:left="360" w:hanging="360"/>
        <w:jc w:val="both"/>
        <w:rPr>
          <w:rFonts w:ascii="Times New Roman" w:hAnsi="Times New Roman" w:cs="Times New Roman"/>
        </w:rPr>
      </w:pPr>
      <w:r w:rsidRPr="0064445E">
        <w:rPr>
          <w:rFonts w:ascii="Times New Roman" w:hAnsi="Times New Roman" w:cs="Times New Roman"/>
        </w:rPr>
        <w:t xml:space="preserve">Hamacher, Duane and Carla Bento Guedes. 2017. “How far they’ll go: Moana shows the power of Polynesian celestial navigation.” </w:t>
      </w:r>
      <w:r w:rsidRPr="0064445E">
        <w:rPr>
          <w:rFonts w:ascii="Times New Roman" w:hAnsi="Times New Roman" w:cs="Times New Roman"/>
          <w:i/>
        </w:rPr>
        <w:t>The Conversatio</w:t>
      </w:r>
      <w:r w:rsidR="00164B09" w:rsidRPr="0064445E">
        <w:rPr>
          <w:rFonts w:ascii="Times New Roman" w:hAnsi="Times New Roman" w:cs="Times New Roman"/>
          <w:i/>
        </w:rPr>
        <w:t>n</w:t>
      </w:r>
      <w:r w:rsidRPr="0064445E">
        <w:rPr>
          <w:rFonts w:ascii="Times New Roman" w:hAnsi="Times New Roman" w:cs="Times New Roman"/>
          <w:i/>
        </w:rPr>
        <w:t>.</w:t>
      </w:r>
      <w:r w:rsidRPr="0064445E">
        <w:rPr>
          <w:rFonts w:ascii="Times New Roman" w:hAnsi="Times New Roman" w:cs="Times New Roman"/>
        </w:rPr>
        <w:t xml:space="preserve"> 14 Feb </w:t>
      </w:r>
      <w:hyperlink r:id="rId8" w:history="1">
        <w:r w:rsidRPr="0064445E">
          <w:rPr>
            <w:rFonts w:ascii="Times New Roman" w:hAnsi="Times New Roman" w:cs="Times New Roman"/>
          </w:rPr>
          <w:t>http://theconversation.com/profiles/duane-w-hamacher-98016</w:t>
        </w:r>
      </w:hyperlink>
      <w:r w:rsidR="00F66A4F" w:rsidRPr="0064445E">
        <w:rPr>
          <w:rFonts w:ascii="Times New Roman" w:hAnsi="Times New Roman" w:cs="Times New Roman"/>
        </w:rPr>
        <w:t xml:space="preserve"> </w:t>
      </w:r>
      <w:r w:rsidR="003F3A3A" w:rsidRPr="0064445E">
        <w:rPr>
          <w:rFonts w:ascii="Times New Roman" w:hAnsi="Times New Roman" w:cs="Times New Roman"/>
        </w:rPr>
        <w:t>Accessed 21</w:t>
      </w:r>
      <w:r w:rsidRPr="0064445E">
        <w:rPr>
          <w:rFonts w:ascii="Times New Roman" w:hAnsi="Times New Roman" w:cs="Times New Roman"/>
        </w:rPr>
        <w:t xml:space="preserve"> February 2017 </w:t>
      </w:r>
    </w:p>
    <w:p w14:paraId="4EDDD644" w14:textId="77777777" w:rsidR="00F66A4F" w:rsidRPr="0064445E" w:rsidRDefault="00F66A4F" w:rsidP="0064445E">
      <w:pPr>
        <w:spacing w:line="276" w:lineRule="auto"/>
        <w:ind w:left="360" w:hanging="360"/>
        <w:jc w:val="both"/>
        <w:rPr>
          <w:rFonts w:ascii="Times New Roman" w:hAnsi="Times New Roman" w:cs="Times New Roman"/>
        </w:rPr>
      </w:pPr>
    </w:p>
    <w:p w14:paraId="6B65137C" w14:textId="0ADE76A9" w:rsidR="000F308D" w:rsidRPr="0064445E" w:rsidRDefault="007436DF" w:rsidP="0064445E">
      <w:pPr>
        <w:spacing w:line="276" w:lineRule="auto"/>
        <w:ind w:left="360" w:hanging="360"/>
        <w:jc w:val="both"/>
        <w:rPr>
          <w:rFonts w:ascii="Times New Roman" w:hAnsi="Times New Roman" w:cs="Times New Roman"/>
        </w:rPr>
      </w:pPr>
      <w:r w:rsidRPr="0064445E">
        <w:rPr>
          <w:rFonts w:ascii="Times New Roman" w:hAnsi="Times New Roman" w:cs="Times New Roman"/>
        </w:rPr>
        <w:t>Hanlon, David. 2009. “The ‘Sea of Little Lands’: Examining Micronesia’s Place in</w:t>
      </w:r>
      <w:r w:rsidR="00F66A4F" w:rsidRPr="0064445E">
        <w:rPr>
          <w:rFonts w:ascii="Times New Roman" w:hAnsi="Times New Roman" w:cs="Times New Roman"/>
        </w:rPr>
        <w:t xml:space="preserve"> </w:t>
      </w:r>
      <w:r w:rsidR="00BD60F3" w:rsidRPr="0064445E">
        <w:rPr>
          <w:rFonts w:ascii="Times New Roman" w:hAnsi="Times New Roman" w:cs="Times New Roman"/>
        </w:rPr>
        <w:t>‘Our Sea of Islands’</w:t>
      </w:r>
      <w:r w:rsidRPr="0064445E">
        <w:rPr>
          <w:rFonts w:ascii="Times New Roman" w:hAnsi="Times New Roman" w:cs="Times New Roman"/>
        </w:rPr>
        <w:t xml:space="preserve">” </w:t>
      </w:r>
      <w:r w:rsidRPr="0064445E">
        <w:rPr>
          <w:rFonts w:ascii="Times New Roman" w:hAnsi="Times New Roman" w:cs="Times New Roman"/>
          <w:i/>
        </w:rPr>
        <w:t>The Contemporary Pacific</w:t>
      </w:r>
      <w:r w:rsidR="000F308D" w:rsidRPr="0064445E">
        <w:rPr>
          <w:rFonts w:ascii="Times New Roman" w:hAnsi="Times New Roman" w:cs="Times New Roman"/>
        </w:rPr>
        <w:t xml:space="preserve"> 2</w:t>
      </w:r>
      <w:r w:rsidR="00164B09" w:rsidRPr="0064445E">
        <w:rPr>
          <w:rFonts w:ascii="Times New Roman" w:hAnsi="Times New Roman" w:cs="Times New Roman"/>
        </w:rPr>
        <w:t xml:space="preserve">1: </w:t>
      </w:r>
      <w:r w:rsidR="000F308D" w:rsidRPr="0064445E">
        <w:rPr>
          <w:rFonts w:ascii="Times New Roman" w:hAnsi="Times New Roman" w:cs="Times New Roman"/>
        </w:rPr>
        <w:t>91–110</w:t>
      </w:r>
    </w:p>
    <w:p w14:paraId="7F446DEB" w14:textId="77777777" w:rsidR="00121350" w:rsidRPr="0064445E" w:rsidRDefault="00121350" w:rsidP="0064445E">
      <w:pPr>
        <w:spacing w:line="276" w:lineRule="auto"/>
        <w:jc w:val="both"/>
        <w:rPr>
          <w:rFonts w:ascii="Times New Roman" w:hAnsi="Times New Roman" w:cs="Times New Roman"/>
        </w:rPr>
      </w:pPr>
    </w:p>
    <w:p w14:paraId="3162A0C7" w14:textId="37747401" w:rsidR="00121350" w:rsidRPr="0064445E" w:rsidRDefault="00121350" w:rsidP="0064445E">
      <w:pPr>
        <w:spacing w:line="276" w:lineRule="auto"/>
        <w:ind w:left="360" w:hanging="360"/>
        <w:jc w:val="both"/>
        <w:rPr>
          <w:rFonts w:ascii="Times New Roman" w:hAnsi="Times New Roman" w:cs="Times New Roman"/>
        </w:rPr>
      </w:pPr>
      <w:proofErr w:type="gramStart"/>
      <w:r w:rsidRPr="0064445E">
        <w:rPr>
          <w:rFonts w:ascii="Times New Roman" w:hAnsi="Times New Roman" w:cs="Times New Roman"/>
        </w:rPr>
        <w:t>Hau‘</w:t>
      </w:r>
      <w:proofErr w:type="gramEnd"/>
      <w:r w:rsidRPr="0064445E">
        <w:rPr>
          <w:rFonts w:ascii="Times New Roman" w:hAnsi="Times New Roman" w:cs="Times New Roman"/>
        </w:rPr>
        <w:t xml:space="preserve">ofa, Epeli. 1994. “Our Sea of Islands.” </w:t>
      </w:r>
      <w:r w:rsidRPr="0064445E">
        <w:rPr>
          <w:rFonts w:ascii="Times New Roman" w:hAnsi="Times New Roman" w:cs="Times New Roman"/>
          <w:i/>
        </w:rPr>
        <w:t>The Contemporary Pacific</w:t>
      </w:r>
      <w:r w:rsidRPr="0064445E">
        <w:rPr>
          <w:rFonts w:ascii="Times New Roman" w:hAnsi="Times New Roman" w:cs="Times New Roman"/>
        </w:rPr>
        <w:t xml:space="preserve"> 6:148–</w:t>
      </w:r>
      <w:proofErr w:type="gramStart"/>
      <w:r w:rsidRPr="0064445E">
        <w:rPr>
          <w:rFonts w:ascii="Times New Roman" w:hAnsi="Times New Roman" w:cs="Times New Roman"/>
        </w:rPr>
        <w:t>161 .</w:t>
      </w:r>
      <w:proofErr w:type="gramEnd"/>
      <w:r w:rsidRPr="0064445E">
        <w:rPr>
          <w:rFonts w:ascii="Times New Roman" w:hAnsi="Times New Roman" w:cs="Times New Roman"/>
        </w:rPr>
        <w:t xml:space="preserve"> </w:t>
      </w:r>
    </w:p>
    <w:p w14:paraId="7B5F14FB" w14:textId="77777777" w:rsidR="002B3767" w:rsidRPr="0064445E" w:rsidRDefault="002B3767" w:rsidP="0064445E">
      <w:pPr>
        <w:spacing w:line="276" w:lineRule="auto"/>
        <w:ind w:left="360" w:hanging="360"/>
        <w:jc w:val="both"/>
        <w:rPr>
          <w:rFonts w:ascii="Times New Roman" w:hAnsi="Times New Roman" w:cs="Times New Roman"/>
        </w:rPr>
      </w:pPr>
    </w:p>
    <w:p w14:paraId="1F89399A" w14:textId="7388F0F2" w:rsidR="002C12C3" w:rsidRPr="0064445E" w:rsidRDefault="002C12C3" w:rsidP="0064445E">
      <w:pPr>
        <w:spacing w:line="276" w:lineRule="auto"/>
        <w:ind w:left="360" w:hanging="360"/>
        <w:jc w:val="both"/>
        <w:outlineLvl w:val="0"/>
        <w:rPr>
          <w:rFonts w:ascii="Times New Roman" w:hAnsi="Times New Roman" w:cs="Times New Roman"/>
        </w:rPr>
      </w:pPr>
      <w:r w:rsidRPr="0064445E">
        <w:rPr>
          <w:rFonts w:ascii="Times New Roman" w:hAnsi="Times New Roman" w:cs="Times New Roman"/>
        </w:rPr>
        <w:t xml:space="preserve">Jolly, Margaret. 1992. “Specters of Inauthenticity.” </w:t>
      </w:r>
      <w:r w:rsidRPr="0064445E">
        <w:rPr>
          <w:rFonts w:ascii="Times New Roman" w:hAnsi="Times New Roman" w:cs="Times New Roman"/>
          <w:i/>
        </w:rPr>
        <w:t>The Contemporary Pacific</w:t>
      </w:r>
      <w:r w:rsidRPr="0064445E">
        <w:rPr>
          <w:rFonts w:ascii="Times New Roman" w:hAnsi="Times New Roman" w:cs="Times New Roman"/>
        </w:rPr>
        <w:t xml:space="preserve"> 4: 49–72.</w:t>
      </w:r>
    </w:p>
    <w:p w14:paraId="14106E00" w14:textId="77777777" w:rsidR="002C12C3" w:rsidRPr="0064445E" w:rsidRDefault="002C12C3" w:rsidP="0064445E">
      <w:pPr>
        <w:spacing w:line="276" w:lineRule="auto"/>
        <w:jc w:val="both"/>
        <w:rPr>
          <w:rFonts w:ascii="Times New Roman" w:hAnsi="Times New Roman" w:cs="Times New Roman"/>
        </w:rPr>
      </w:pPr>
    </w:p>
    <w:p w14:paraId="5558A880" w14:textId="7A381986" w:rsidR="002C12C3" w:rsidRPr="0064445E" w:rsidRDefault="002C12C3" w:rsidP="0064445E">
      <w:pPr>
        <w:spacing w:line="276" w:lineRule="auto"/>
        <w:ind w:left="360" w:hanging="360"/>
        <w:jc w:val="both"/>
        <w:rPr>
          <w:rFonts w:ascii="Times New Roman" w:hAnsi="Times New Roman" w:cs="Times New Roman"/>
        </w:rPr>
      </w:pPr>
      <w:r w:rsidRPr="0064445E">
        <w:rPr>
          <w:rFonts w:ascii="Times New Roman" w:hAnsi="Times New Roman" w:cs="Times New Roman"/>
        </w:rPr>
        <w:t xml:space="preserve">Keesing, Roger. </w:t>
      </w:r>
      <w:r w:rsidR="003F3A3A" w:rsidRPr="0064445E">
        <w:rPr>
          <w:rFonts w:ascii="Times New Roman" w:hAnsi="Times New Roman" w:cs="Times New Roman"/>
        </w:rPr>
        <w:t xml:space="preserve">1989. </w:t>
      </w:r>
      <w:r w:rsidRPr="0064445E">
        <w:rPr>
          <w:rFonts w:ascii="Times New Roman" w:hAnsi="Times New Roman" w:cs="Times New Roman"/>
        </w:rPr>
        <w:t xml:space="preserve">“Creating the Past: Custom and Identity in the Contemporary Pacific.” </w:t>
      </w:r>
      <w:r w:rsidRPr="0064445E">
        <w:rPr>
          <w:rFonts w:ascii="Times New Roman" w:hAnsi="Times New Roman" w:cs="Times New Roman"/>
          <w:i/>
        </w:rPr>
        <w:t>The Contemporary Pacific</w:t>
      </w:r>
      <w:r w:rsidRPr="0064445E">
        <w:rPr>
          <w:rFonts w:ascii="Times New Roman" w:hAnsi="Times New Roman" w:cs="Times New Roman"/>
        </w:rPr>
        <w:t xml:space="preserve"> 1:19-42.</w:t>
      </w:r>
    </w:p>
    <w:p w14:paraId="7364AB3F" w14:textId="77777777" w:rsidR="002C12C3" w:rsidRPr="0064445E" w:rsidRDefault="002C12C3" w:rsidP="0064445E">
      <w:pPr>
        <w:spacing w:line="276" w:lineRule="auto"/>
        <w:ind w:left="360" w:hanging="360"/>
        <w:jc w:val="both"/>
        <w:rPr>
          <w:rFonts w:ascii="Times New Roman" w:hAnsi="Times New Roman" w:cs="Times New Roman"/>
        </w:rPr>
      </w:pPr>
    </w:p>
    <w:p w14:paraId="2BEA042A" w14:textId="77777777" w:rsidR="000F308D" w:rsidRPr="0064445E" w:rsidRDefault="00305689" w:rsidP="0064445E">
      <w:pPr>
        <w:spacing w:line="276" w:lineRule="auto"/>
        <w:ind w:left="360" w:hanging="360"/>
        <w:jc w:val="both"/>
        <w:outlineLvl w:val="0"/>
        <w:rPr>
          <w:rFonts w:ascii="Times New Roman" w:hAnsi="Times New Roman" w:cs="Times New Roman"/>
        </w:rPr>
      </w:pPr>
      <w:r w:rsidRPr="0064445E">
        <w:rPr>
          <w:rFonts w:ascii="Times New Roman" w:hAnsi="Times New Roman" w:cs="Times New Roman"/>
        </w:rPr>
        <w:t xml:space="preserve">Kyselka, Will. 1987. </w:t>
      </w:r>
      <w:r w:rsidRPr="0064445E">
        <w:rPr>
          <w:rFonts w:ascii="Times New Roman" w:hAnsi="Times New Roman" w:cs="Times New Roman"/>
          <w:i/>
        </w:rPr>
        <w:t>An Ocean in Mind</w:t>
      </w:r>
      <w:r w:rsidRPr="0064445E">
        <w:rPr>
          <w:rFonts w:ascii="Times New Roman" w:hAnsi="Times New Roman" w:cs="Times New Roman"/>
        </w:rPr>
        <w:t>. Honolulu: University of Hawaii.</w:t>
      </w:r>
    </w:p>
    <w:p w14:paraId="0093AF88" w14:textId="77777777" w:rsidR="000F308D" w:rsidRPr="0064445E" w:rsidRDefault="000F308D" w:rsidP="0064445E">
      <w:pPr>
        <w:spacing w:line="276" w:lineRule="auto"/>
        <w:ind w:left="360" w:hanging="360"/>
        <w:jc w:val="both"/>
        <w:rPr>
          <w:rFonts w:ascii="Times New Roman" w:hAnsi="Times New Roman" w:cs="Times New Roman"/>
        </w:rPr>
      </w:pPr>
    </w:p>
    <w:p w14:paraId="514AEB2E" w14:textId="3D2513B8" w:rsidR="00305689" w:rsidRPr="0064445E" w:rsidRDefault="002B3767" w:rsidP="0064445E">
      <w:pPr>
        <w:spacing w:line="276" w:lineRule="auto"/>
        <w:ind w:left="360" w:hanging="360"/>
        <w:jc w:val="both"/>
        <w:rPr>
          <w:rFonts w:ascii="Times New Roman" w:hAnsi="Times New Roman" w:cs="Times New Roman"/>
        </w:rPr>
      </w:pPr>
      <w:r w:rsidRPr="0064445E">
        <w:rPr>
          <w:rFonts w:ascii="Times New Roman" w:hAnsi="Times New Roman" w:cs="Times New Roman"/>
        </w:rPr>
        <w:t xml:space="preserve">Lewis, David. 1994. </w:t>
      </w:r>
      <w:r w:rsidRPr="0064445E">
        <w:rPr>
          <w:rFonts w:ascii="Times New Roman" w:hAnsi="Times New Roman" w:cs="Times New Roman"/>
          <w:i/>
        </w:rPr>
        <w:t>We, the Navigators: The Ancient Art of Landfinding in the Pacific.</w:t>
      </w:r>
      <w:r w:rsidR="000F308D" w:rsidRPr="0064445E">
        <w:rPr>
          <w:rFonts w:ascii="Times New Roman" w:hAnsi="Times New Roman" w:cs="Times New Roman"/>
        </w:rPr>
        <w:t xml:space="preserve"> </w:t>
      </w:r>
      <w:r w:rsidR="00164B09" w:rsidRPr="0064445E">
        <w:rPr>
          <w:rFonts w:ascii="Times New Roman" w:hAnsi="Times New Roman" w:cs="Times New Roman"/>
        </w:rPr>
        <w:t>2nd</w:t>
      </w:r>
      <w:r w:rsidRPr="0064445E">
        <w:rPr>
          <w:rFonts w:ascii="Times New Roman" w:hAnsi="Times New Roman" w:cs="Times New Roman"/>
        </w:rPr>
        <w:t xml:space="preserve"> </w:t>
      </w:r>
      <w:r w:rsidR="00164B09" w:rsidRPr="0064445E">
        <w:rPr>
          <w:rFonts w:ascii="Times New Roman" w:hAnsi="Times New Roman" w:cs="Times New Roman"/>
        </w:rPr>
        <w:t>ed</w:t>
      </w:r>
      <w:r w:rsidRPr="0064445E">
        <w:rPr>
          <w:rFonts w:ascii="Times New Roman" w:hAnsi="Times New Roman" w:cs="Times New Roman"/>
        </w:rPr>
        <w:t xml:space="preserve">. Honolulu: University of </w:t>
      </w:r>
      <w:proofErr w:type="gramStart"/>
      <w:r w:rsidRPr="0064445E">
        <w:rPr>
          <w:rFonts w:ascii="Times New Roman" w:hAnsi="Times New Roman" w:cs="Times New Roman"/>
        </w:rPr>
        <w:t>Hawai‘</w:t>
      </w:r>
      <w:proofErr w:type="gramEnd"/>
      <w:r w:rsidRPr="0064445E">
        <w:rPr>
          <w:rFonts w:ascii="Times New Roman" w:hAnsi="Times New Roman" w:cs="Times New Roman"/>
        </w:rPr>
        <w:t>i Press.</w:t>
      </w:r>
    </w:p>
    <w:p w14:paraId="0BD2984C" w14:textId="77777777" w:rsidR="002B3767" w:rsidRPr="0064445E" w:rsidRDefault="002B3767" w:rsidP="0064445E">
      <w:pPr>
        <w:spacing w:line="276" w:lineRule="auto"/>
        <w:jc w:val="both"/>
        <w:rPr>
          <w:rFonts w:ascii="Times New Roman" w:hAnsi="Times New Roman" w:cs="Times New Roman"/>
        </w:rPr>
      </w:pPr>
    </w:p>
    <w:p w14:paraId="506AF841" w14:textId="77777777" w:rsidR="005A0969" w:rsidRPr="0064445E" w:rsidRDefault="00860ECE" w:rsidP="0064445E">
      <w:pPr>
        <w:spacing w:line="276" w:lineRule="auto"/>
        <w:ind w:left="360" w:hanging="360"/>
        <w:jc w:val="both"/>
        <w:outlineLvl w:val="0"/>
        <w:rPr>
          <w:rFonts w:ascii="Times New Roman" w:hAnsi="Times New Roman" w:cs="Times New Roman"/>
        </w:rPr>
      </w:pPr>
      <w:r w:rsidRPr="0064445E">
        <w:rPr>
          <w:rFonts w:ascii="Times New Roman" w:hAnsi="Times New Roman" w:cs="Times New Roman"/>
        </w:rPr>
        <w:t xml:space="preserve">Low, Sam. 2013. </w:t>
      </w:r>
      <w:r w:rsidRPr="0064445E">
        <w:rPr>
          <w:rFonts w:ascii="Times New Roman" w:hAnsi="Times New Roman" w:cs="Times New Roman"/>
          <w:i/>
        </w:rPr>
        <w:t>Hawaiki Rising</w:t>
      </w:r>
      <w:r w:rsidRPr="0064445E">
        <w:rPr>
          <w:rFonts w:ascii="Times New Roman" w:hAnsi="Times New Roman" w:cs="Times New Roman"/>
        </w:rPr>
        <w:t>. Waipahu, HI: Island Heritage Publishing.</w:t>
      </w:r>
    </w:p>
    <w:p w14:paraId="754FBE97" w14:textId="77777777" w:rsidR="005A0969" w:rsidRPr="0064445E" w:rsidRDefault="005A0969" w:rsidP="0064445E">
      <w:pPr>
        <w:spacing w:line="276" w:lineRule="auto"/>
        <w:ind w:left="360" w:hanging="360"/>
        <w:jc w:val="both"/>
        <w:rPr>
          <w:rFonts w:ascii="Times New Roman" w:hAnsi="Times New Roman" w:cs="Times New Roman"/>
        </w:rPr>
      </w:pPr>
    </w:p>
    <w:p w14:paraId="785DAFB4" w14:textId="317BFBC8" w:rsidR="00BD60F3" w:rsidRPr="0064445E" w:rsidRDefault="00BD60F3" w:rsidP="0064445E">
      <w:pPr>
        <w:spacing w:line="276" w:lineRule="auto"/>
        <w:ind w:left="360" w:hanging="360"/>
        <w:jc w:val="both"/>
        <w:rPr>
          <w:rFonts w:ascii="Times New Roman" w:hAnsi="Times New Roman" w:cs="Times New Roman"/>
        </w:rPr>
      </w:pPr>
      <w:r w:rsidRPr="0064445E">
        <w:rPr>
          <w:rFonts w:ascii="Times New Roman" w:hAnsi="Times New Roman" w:cs="Times New Roman"/>
        </w:rPr>
        <w:t xml:space="preserve">Robinson, </w:t>
      </w:r>
      <w:proofErr w:type="gramStart"/>
      <w:r w:rsidRPr="0064445E">
        <w:rPr>
          <w:rFonts w:ascii="Times New Roman" w:hAnsi="Times New Roman" w:cs="Times New Roman"/>
        </w:rPr>
        <w:t>Olivia</w:t>
      </w:r>
      <w:proofErr w:type="gramEnd"/>
      <w:r w:rsidRPr="0064445E">
        <w:rPr>
          <w:rFonts w:ascii="Times New Roman" w:hAnsi="Times New Roman" w:cs="Times New Roman"/>
        </w:rPr>
        <w:t xml:space="preserve"> and Trish Barnard. 2007. “’Thanks, But We’ll Take It from Here’: Australian Aboriginal and Torres Strait Islander Women Influencing the Collection of</w:t>
      </w:r>
      <w:r w:rsidR="005A0969" w:rsidRPr="0064445E">
        <w:rPr>
          <w:rFonts w:ascii="Times New Roman" w:hAnsi="Times New Roman" w:cs="Times New Roman"/>
        </w:rPr>
        <w:t xml:space="preserve"> </w:t>
      </w:r>
      <w:r w:rsidRPr="0064445E">
        <w:rPr>
          <w:rFonts w:ascii="Times New Roman" w:hAnsi="Times New Roman" w:cs="Times New Roman"/>
        </w:rPr>
        <w:t xml:space="preserve">Tangible and Intangible Heritage.” </w:t>
      </w:r>
      <w:r w:rsidRPr="0064445E">
        <w:rPr>
          <w:rFonts w:ascii="Times New Roman" w:hAnsi="Times New Roman" w:cs="Times New Roman"/>
          <w:i/>
        </w:rPr>
        <w:t>Museum International</w:t>
      </w:r>
      <w:r w:rsidRPr="0064445E">
        <w:rPr>
          <w:rFonts w:ascii="Times New Roman" w:hAnsi="Times New Roman" w:cs="Times New Roman"/>
        </w:rPr>
        <w:t>. 59</w:t>
      </w:r>
      <w:r w:rsidR="00164B09" w:rsidRPr="0064445E">
        <w:rPr>
          <w:rFonts w:ascii="Times New Roman" w:hAnsi="Times New Roman" w:cs="Times New Roman"/>
        </w:rPr>
        <w:t xml:space="preserve"> (</w:t>
      </w:r>
      <w:r w:rsidRPr="0064445E">
        <w:rPr>
          <w:rFonts w:ascii="Times New Roman" w:hAnsi="Times New Roman" w:cs="Times New Roman"/>
        </w:rPr>
        <w:t>4</w:t>
      </w:r>
      <w:r w:rsidR="00164B09" w:rsidRPr="0064445E">
        <w:rPr>
          <w:rFonts w:ascii="Times New Roman" w:hAnsi="Times New Roman" w:cs="Times New Roman"/>
        </w:rPr>
        <w:t>)</w:t>
      </w:r>
      <w:r w:rsidRPr="0064445E">
        <w:rPr>
          <w:rFonts w:ascii="Times New Roman" w:hAnsi="Times New Roman" w:cs="Times New Roman"/>
        </w:rPr>
        <w:t>: 34-45</w:t>
      </w:r>
    </w:p>
    <w:p w14:paraId="5331EEB9" w14:textId="77777777" w:rsidR="00BD60F3" w:rsidRPr="0064445E" w:rsidRDefault="00BD60F3" w:rsidP="0064445E">
      <w:pPr>
        <w:spacing w:line="276" w:lineRule="auto"/>
        <w:ind w:left="360" w:hanging="360"/>
        <w:jc w:val="both"/>
        <w:rPr>
          <w:rFonts w:ascii="Times New Roman" w:hAnsi="Times New Roman" w:cs="Times New Roman"/>
        </w:rPr>
      </w:pPr>
    </w:p>
    <w:p w14:paraId="233456CA" w14:textId="4F6D7618" w:rsidR="00BD60F3" w:rsidRPr="0064445E" w:rsidRDefault="007E381E" w:rsidP="0064445E">
      <w:pPr>
        <w:spacing w:line="276" w:lineRule="auto"/>
        <w:ind w:left="360" w:hanging="360"/>
        <w:jc w:val="both"/>
        <w:rPr>
          <w:rFonts w:ascii="Times New Roman" w:hAnsi="Times New Roman" w:cs="Times New Roman"/>
        </w:rPr>
      </w:pPr>
      <w:r w:rsidRPr="0064445E">
        <w:rPr>
          <w:rFonts w:ascii="Times New Roman" w:hAnsi="Times New Roman" w:cs="Times New Roman"/>
        </w:rPr>
        <w:t>Simpson, Audra. 2014. </w:t>
      </w:r>
      <w:r w:rsidRPr="0064445E">
        <w:rPr>
          <w:rFonts w:ascii="Times New Roman" w:hAnsi="Times New Roman" w:cs="Times New Roman"/>
          <w:i/>
        </w:rPr>
        <w:t>Mohawk Interruptus: Political Life Across the Borders of Settler States</w:t>
      </w:r>
      <w:r w:rsidRPr="0064445E">
        <w:rPr>
          <w:rFonts w:ascii="Times New Roman" w:hAnsi="Times New Roman" w:cs="Times New Roman"/>
        </w:rPr>
        <w:t xml:space="preserve">. Durham: Duke University Press. </w:t>
      </w:r>
    </w:p>
    <w:p w14:paraId="35585EDF" w14:textId="1A3C56EC" w:rsidR="005F24EF" w:rsidRPr="0064445E" w:rsidRDefault="005F24EF" w:rsidP="0064445E">
      <w:pPr>
        <w:spacing w:line="276" w:lineRule="auto"/>
        <w:ind w:left="360" w:hanging="360"/>
        <w:jc w:val="both"/>
        <w:rPr>
          <w:rFonts w:ascii="Times New Roman" w:hAnsi="Times New Roman" w:cs="Times New Roman"/>
        </w:rPr>
      </w:pPr>
    </w:p>
    <w:p w14:paraId="17DF6145" w14:textId="69384BEB" w:rsidR="005F24EF" w:rsidRPr="0064445E" w:rsidRDefault="005F24EF" w:rsidP="0064445E">
      <w:pPr>
        <w:spacing w:line="276" w:lineRule="auto"/>
        <w:ind w:left="360" w:hanging="360"/>
        <w:jc w:val="both"/>
        <w:rPr>
          <w:rFonts w:asciiTheme="majorBidi" w:hAnsiTheme="majorBidi" w:cstheme="majorBidi"/>
          <w:color w:val="000000" w:themeColor="text1"/>
        </w:rPr>
      </w:pPr>
      <w:r w:rsidRPr="0064445E">
        <w:rPr>
          <w:rFonts w:asciiTheme="majorBidi" w:hAnsiTheme="majorBidi" w:cstheme="majorBidi"/>
        </w:rPr>
        <w:t xml:space="preserve">Simpson, Audra. 2007. “On Ethnographic Refusal: Indigeneity, ‘Voice’ and Colonial Citizenship.” </w:t>
      </w:r>
      <w:r w:rsidRPr="0064445E">
        <w:rPr>
          <w:rFonts w:asciiTheme="majorBidi" w:hAnsiTheme="majorBidi" w:cstheme="majorBidi"/>
          <w:i/>
          <w:iCs/>
        </w:rPr>
        <w:t>Junctures</w:t>
      </w:r>
      <w:r w:rsidRPr="0064445E">
        <w:rPr>
          <w:rFonts w:asciiTheme="majorBidi" w:hAnsiTheme="majorBidi" w:cstheme="majorBidi"/>
        </w:rPr>
        <w:t xml:space="preserve"> 9 (1): 67-80</w:t>
      </w:r>
      <w:r w:rsidRPr="0064445E">
        <w:rPr>
          <w:rFonts w:asciiTheme="majorBidi" w:hAnsiTheme="majorBidi" w:cstheme="majorBidi"/>
          <w:color w:val="000000" w:themeColor="text1"/>
        </w:rPr>
        <w:t xml:space="preserve"> </w:t>
      </w:r>
    </w:p>
    <w:p w14:paraId="4DFB52E7" w14:textId="77777777" w:rsidR="00BD60F3" w:rsidRPr="0064445E" w:rsidRDefault="00BD60F3" w:rsidP="0064445E">
      <w:pPr>
        <w:spacing w:line="276" w:lineRule="auto"/>
        <w:ind w:left="360" w:hanging="360"/>
        <w:jc w:val="both"/>
        <w:rPr>
          <w:rFonts w:ascii="Times New Roman" w:hAnsi="Times New Roman" w:cs="Times New Roman"/>
        </w:rPr>
      </w:pPr>
    </w:p>
    <w:p w14:paraId="389B04DC" w14:textId="229F5C60" w:rsidR="0030517D" w:rsidRPr="0064445E" w:rsidRDefault="00305689" w:rsidP="0064445E">
      <w:pPr>
        <w:spacing w:line="276" w:lineRule="auto"/>
        <w:ind w:left="360" w:hanging="360"/>
        <w:jc w:val="both"/>
        <w:outlineLvl w:val="0"/>
        <w:rPr>
          <w:rFonts w:ascii="Times New Roman" w:hAnsi="Times New Roman" w:cs="Times New Roman"/>
        </w:rPr>
      </w:pPr>
      <w:r w:rsidRPr="0064445E">
        <w:rPr>
          <w:rFonts w:ascii="Times New Roman" w:hAnsi="Times New Roman" w:cs="Times New Roman"/>
        </w:rPr>
        <w:t>Singer, Andre.  1989.  </w:t>
      </w:r>
      <w:r w:rsidRPr="0064445E">
        <w:rPr>
          <w:rFonts w:ascii="Times New Roman" w:hAnsi="Times New Roman" w:cs="Times New Roman"/>
          <w:i/>
        </w:rPr>
        <w:t>Last Navigat</w:t>
      </w:r>
      <w:r w:rsidRPr="0064445E">
        <w:rPr>
          <w:rFonts w:ascii="Times New Roman" w:hAnsi="Times New Roman" w:cs="Times New Roman"/>
        </w:rPr>
        <w:t>or.  (Video recording.)  Distributed RAI.</w:t>
      </w:r>
    </w:p>
    <w:p w14:paraId="2529366A" w14:textId="77777777" w:rsidR="0030517D" w:rsidRPr="0064445E" w:rsidRDefault="0030517D" w:rsidP="0064445E">
      <w:pPr>
        <w:spacing w:line="276" w:lineRule="auto"/>
        <w:ind w:left="360" w:hanging="360"/>
        <w:jc w:val="both"/>
        <w:rPr>
          <w:rFonts w:ascii="Times New Roman" w:hAnsi="Times New Roman" w:cs="Times New Roman"/>
        </w:rPr>
      </w:pPr>
    </w:p>
    <w:p w14:paraId="18D4C63C" w14:textId="4513EE9F" w:rsidR="0030517D" w:rsidRPr="0064445E" w:rsidRDefault="0030517D" w:rsidP="0064445E">
      <w:pPr>
        <w:spacing w:line="276" w:lineRule="auto"/>
        <w:ind w:left="360" w:hanging="360"/>
        <w:jc w:val="both"/>
        <w:rPr>
          <w:rFonts w:ascii="Times New Roman" w:hAnsi="Times New Roman" w:cs="Times New Roman"/>
        </w:rPr>
      </w:pPr>
      <w:r w:rsidRPr="0064445E">
        <w:rPr>
          <w:rFonts w:ascii="Times New Roman" w:hAnsi="Times New Roman" w:cs="Times New Roman"/>
        </w:rPr>
        <w:lastRenderedPageBreak/>
        <w:t xml:space="preserve">Smith, Linda Tuhiwai.  2000. “Kaupapa Maori Research.” </w:t>
      </w:r>
      <w:r w:rsidRPr="0064445E">
        <w:rPr>
          <w:rFonts w:ascii="Times New Roman" w:hAnsi="Times New Roman" w:cs="Times New Roman"/>
          <w:i/>
        </w:rPr>
        <w:t>Reclaiming Indigenous Voice and Vision</w:t>
      </w:r>
      <w:r w:rsidRPr="0064445E">
        <w:rPr>
          <w:rFonts w:ascii="Times New Roman" w:hAnsi="Times New Roman" w:cs="Times New Roman"/>
        </w:rPr>
        <w:t>. Edited by Marie Battiste. Vancouver: University of British Columbia Press, 225-247.</w:t>
      </w:r>
    </w:p>
    <w:p w14:paraId="7DA961FD" w14:textId="77777777" w:rsidR="0030517D" w:rsidRPr="0064445E" w:rsidRDefault="0030517D" w:rsidP="0064445E">
      <w:pPr>
        <w:spacing w:line="276" w:lineRule="auto"/>
        <w:ind w:left="360" w:hanging="360"/>
        <w:jc w:val="both"/>
        <w:rPr>
          <w:rFonts w:ascii="Times New Roman" w:hAnsi="Times New Roman" w:cs="Times New Roman"/>
        </w:rPr>
      </w:pPr>
    </w:p>
    <w:p w14:paraId="662FFA3A" w14:textId="77777777" w:rsidR="00373A54" w:rsidRPr="0064445E" w:rsidRDefault="0030517D" w:rsidP="0064445E">
      <w:pPr>
        <w:spacing w:line="276" w:lineRule="auto"/>
        <w:ind w:left="360" w:hanging="360"/>
        <w:jc w:val="both"/>
        <w:rPr>
          <w:rFonts w:ascii="Times New Roman" w:hAnsi="Times New Roman" w:cs="Times New Roman"/>
        </w:rPr>
      </w:pPr>
      <w:r w:rsidRPr="0064445E">
        <w:rPr>
          <w:rFonts w:ascii="Times New Roman" w:hAnsi="Times New Roman" w:cs="Times New Roman"/>
        </w:rPr>
        <w:t xml:space="preserve">Smith, Linda Tuhiwai. 1999. </w:t>
      </w:r>
      <w:r w:rsidRPr="0064445E">
        <w:rPr>
          <w:rFonts w:ascii="Times New Roman" w:hAnsi="Times New Roman" w:cs="Times New Roman"/>
          <w:i/>
        </w:rPr>
        <w:t>Decolonizing Methodologies: Research and Indigenous Peoples</w:t>
      </w:r>
      <w:r w:rsidRPr="0064445E">
        <w:rPr>
          <w:rFonts w:ascii="Times New Roman" w:hAnsi="Times New Roman" w:cs="Times New Roman"/>
        </w:rPr>
        <w:t>. London: Zed Books and Dunedin: University of Otago Press.</w:t>
      </w:r>
    </w:p>
    <w:p w14:paraId="11AADE89" w14:textId="6327F6AA" w:rsidR="00373A54" w:rsidRPr="0064445E" w:rsidRDefault="00373A54" w:rsidP="0064445E">
      <w:pPr>
        <w:spacing w:line="276" w:lineRule="auto"/>
        <w:jc w:val="both"/>
        <w:rPr>
          <w:rFonts w:ascii="Times New Roman" w:hAnsi="Times New Roman" w:cs="Times New Roman"/>
        </w:rPr>
      </w:pPr>
    </w:p>
    <w:p w14:paraId="668CE8B4" w14:textId="0F89E6B7" w:rsidR="00551E70" w:rsidRPr="0064445E" w:rsidRDefault="0030517D" w:rsidP="0064445E">
      <w:pPr>
        <w:spacing w:line="276" w:lineRule="auto"/>
        <w:ind w:left="360" w:hanging="360"/>
        <w:jc w:val="both"/>
        <w:outlineLvl w:val="0"/>
        <w:rPr>
          <w:rFonts w:ascii="Times New Roman" w:hAnsi="Times New Roman" w:cs="Times New Roman"/>
        </w:rPr>
      </w:pPr>
      <w:r w:rsidRPr="0064445E">
        <w:rPr>
          <w:rFonts w:ascii="Times New Roman" w:hAnsi="Times New Roman" w:cs="Times New Roman"/>
        </w:rPr>
        <w:t>Teaiwa, Teresia. 2001. “</w:t>
      </w:r>
      <w:r w:rsidR="003F3A3A" w:rsidRPr="0064445E">
        <w:rPr>
          <w:rFonts w:ascii="Times New Roman" w:hAnsi="Times New Roman" w:cs="Times New Roman"/>
        </w:rPr>
        <w:t>L (o) osing</w:t>
      </w:r>
      <w:r w:rsidRPr="0064445E">
        <w:rPr>
          <w:rFonts w:ascii="Times New Roman" w:hAnsi="Times New Roman" w:cs="Times New Roman"/>
        </w:rPr>
        <w:t xml:space="preserve"> the Edge.” </w:t>
      </w:r>
      <w:r w:rsidRPr="0064445E">
        <w:rPr>
          <w:rFonts w:ascii="Times New Roman" w:hAnsi="Times New Roman" w:cs="Times New Roman"/>
          <w:i/>
        </w:rPr>
        <w:t>The Contemporary Pacific</w:t>
      </w:r>
      <w:r w:rsidRPr="0064445E">
        <w:rPr>
          <w:rFonts w:ascii="Times New Roman" w:hAnsi="Times New Roman" w:cs="Times New Roman"/>
        </w:rPr>
        <w:t xml:space="preserve"> 13</w:t>
      </w:r>
      <w:r w:rsidR="00164B09" w:rsidRPr="0064445E">
        <w:rPr>
          <w:rFonts w:ascii="Times New Roman" w:hAnsi="Times New Roman" w:cs="Times New Roman"/>
        </w:rPr>
        <w:t>(</w:t>
      </w:r>
      <w:r w:rsidRPr="0064445E">
        <w:rPr>
          <w:rFonts w:ascii="Times New Roman" w:hAnsi="Times New Roman" w:cs="Times New Roman"/>
        </w:rPr>
        <w:t>2</w:t>
      </w:r>
      <w:r w:rsidR="00164B09" w:rsidRPr="0064445E">
        <w:rPr>
          <w:rFonts w:ascii="Times New Roman" w:hAnsi="Times New Roman" w:cs="Times New Roman"/>
        </w:rPr>
        <w:t>):</w:t>
      </w:r>
      <w:r w:rsidRPr="0064445E">
        <w:rPr>
          <w:rFonts w:ascii="Times New Roman" w:hAnsi="Times New Roman" w:cs="Times New Roman"/>
        </w:rPr>
        <w:t xml:space="preserve"> 343-365.</w:t>
      </w:r>
    </w:p>
    <w:p w14:paraId="0A21E60F" w14:textId="77777777" w:rsidR="00551E70" w:rsidRPr="0064445E" w:rsidRDefault="00551E70" w:rsidP="0064445E">
      <w:pPr>
        <w:spacing w:line="276" w:lineRule="auto"/>
        <w:ind w:left="360" w:hanging="360"/>
        <w:jc w:val="both"/>
        <w:rPr>
          <w:rFonts w:ascii="Times New Roman" w:hAnsi="Times New Roman" w:cs="Times New Roman"/>
        </w:rPr>
      </w:pPr>
    </w:p>
    <w:p w14:paraId="1195EDA9" w14:textId="53213EED" w:rsidR="00551E70" w:rsidRPr="0064445E" w:rsidRDefault="00551E70" w:rsidP="0064445E">
      <w:pPr>
        <w:spacing w:line="276" w:lineRule="auto"/>
        <w:ind w:left="360" w:hanging="360"/>
        <w:jc w:val="both"/>
        <w:rPr>
          <w:rFonts w:ascii="Times New Roman" w:hAnsi="Times New Roman" w:cs="Times New Roman"/>
        </w:rPr>
      </w:pPr>
      <w:r w:rsidRPr="0064445E">
        <w:rPr>
          <w:rFonts w:ascii="Times New Roman" w:hAnsi="Times New Roman" w:cs="Times New Roman"/>
        </w:rPr>
        <w:t xml:space="preserve">Teaiwa, Teresia. 1999. </w:t>
      </w:r>
      <w:r w:rsidRPr="0064445E">
        <w:rPr>
          <w:rFonts w:ascii="Times New Roman" w:hAnsi="Times New Roman" w:cs="Times New Roman"/>
          <w:spacing w:val="-1"/>
        </w:rPr>
        <w:t>“Rea</w:t>
      </w:r>
      <w:r w:rsidRPr="0064445E">
        <w:rPr>
          <w:rFonts w:ascii="Times New Roman" w:hAnsi="Times New Roman" w:cs="Times New Roman"/>
        </w:rPr>
        <w:t>d</w:t>
      </w:r>
      <w:r w:rsidRPr="0064445E">
        <w:rPr>
          <w:rFonts w:ascii="Times New Roman" w:hAnsi="Times New Roman" w:cs="Times New Roman"/>
          <w:spacing w:val="-1"/>
        </w:rPr>
        <w:t>in</w:t>
      </w:r>
      <w:r w:rsidRPr="0064445E">
        <w:rPr>
          <w:rFonts w:ascii="Times New Roman" w:hAnsi="Times New Roman" w:cs="Times New Roman"/>
        </w:rPr>
        <w:t>g</w:t>
      </w:r>
      <w:r w:rsidRPr="0064445E">
        <w:rPr>
          <w:rFonts w:ascii="Times New Roman" w:hAnsi="Times New Roman" w:cs="Times New Roman"/>
          <w:spacing w:val="-1"/>
        </w:rPr>
        <w:t xml:space="preserve"> Gau</w:t>
      </w:r>
      <w:r w:rsidRPr="0064445E">
        <w:rPr>
          <w:rFonts w:ascii="Times New Roman" w:hAnsi="Times New Roman" w:cs="Times New Roman"/>
        </w:rPr>
        <w:t>gu</w:t>
      </w:r>
      <w:r w:rsidRPr="0064445E">
        <w:rPr>
          <w:rFonts w:ascii="Times New Roman" w:hAnsi="Times New Roman" w:cs="Times New Roman"/>
          <w:spacing w:val="-2"/>
        </w:rPr>
        <w:t>i</w:t>
      </w:r>
      <w:r w:rsidRPr="0064445E">
        <w:rPr>
          <w:rFonts w:ascii="Times New Roman" w:hAnsi="Times New Roman" w:cs="Times New Roman"/>
        </w:rPr>
        <w:t xml:space="preserve">n’s </w:t>
      </w:r>
      <w:r w:rsidRPr="0064445E">
        <w:rPr>
          <w:rFonts w:ascii="Times New Roman" w:hAnsi="Times New Roman" w:cs="Times New Roman"/>
          <w:spacing w:val="-1"/>
        </w:rPr>
        <w:t>N</w:t>
      </w:r>
      <w:r w:rsidRPr="0064445E">
        <w:rPr>
          <w:rFonts w:ascii="Times New Roman" w:hAnsi="Times New Roman" w:cs="Times New Roman"/>
        </w:rPr>
        <w:t>oa</w:t>
      </w:r>
      <w:r w:rsidRPr="0064445E">
        <w:rPr>
          <w:rFonts w:ascii="Times New Roman" w:hAnsi="Times New Roman" w:cs="Times New Roman"/>
          <w:spacing w:val="-2"/>
        </w:rPr>
        <w:t xml:space="preserve"> </w:t>
      </w:r>
      <w:r w:rsidRPr="0064445E">
        <w:rPr>
          <w:rFonts w:ascii="Times New Roman" w:hAnsi="Times New Roman" w:cs="Times New Roman"/>
          <w:spacing w:val="-1"/>
        </w:rPr>
        <w:t>No</w:t>
      </w:r>
      <w:r w:rsidRPr="0064445E">
        <w:rPr>
          <w:rFonts w:ascii="Times New Roman" w:hAnsi="Times New Roman" w:cs="Times New Roman"/>
        </w:rPr>
        <w:t xml:space="preserve">a </w:t>
      </w:r>
      <w:r w:rsidRPr="0064445E">
        <w:rPr>
          <w:rFonts w:ascii="Times New Roman" w:hAnsi="Times New Roman" w:cs="Times New Roman"/>
          <w:spacing w:val="-1"/>
        </w:rPr>
        <w:t>wit</w:t>
      </w:r>
      <w:r w:rsidRPr="0064445E">
        <w:rPr>
          <w:rFonts w:ascii="Times New Roman" w:hAnsi="Times New Roman" w:cs="Times New Roman"/>
        </w:rPr>
        <w:t>h</w:t>
      </w:r>
      <w:r w:rsidRPr="0064445E">
        <w:rPr>
          <w:rFonts w:ascii="Times New Roman" w:hAnsi="Times New Roman" w:cs="Times New Roman"/>
          <w:spacing w:val="-1"/>
        </w:rPr>
        <w:t xml:space="preserve"> Ha</w:t>
      </w:r>
      <w:r w:rsidRPr="0064445E">
        <w:rPr>
          <w:rFonts w:ascii="Times New Roman" w:hAnsi="Times New Roman" w:cs="Times New Roman"/>
        </w:rPr>
        <w:t>u</w:t>
      </w:r>
      <w:r w:rsidRPr="0064445E">
        <w:rPr>
          <w:rFonts w:ascii="Times New Roman" w:hAnsi="Times New Roman" w:cs="Times New Roman"/>
          <w:spacing w:val="-1"/>
        </w:rPr>
        <w:t>’</w:t>
      </w:r>
      <w:r w:rsidRPr="0064445E">
        <w:rPr>
          <w:rFonts w:ascii="Times New Roman" w:hAnsi="Times New Roman" w:cs="Times New Roman"/>
        </w:rPr>
        <w:t>of</w:t>
      </w:r>
      <w:r w:rsidRPr="0064445E">
        <w:rPr>
          <w:rFonts w:ascii="Times New Roman" w:hAnsi="Times New Roman" w:cs="Times New Roman"/>
          <w:spacing w:val="-1"/>
        </w:rPr>
        <w:t>a’</w:t>
      </w:r>
      <w:r w:rsidRPr="0064445E">
        <w:rPr>
          <w:rFonts w:ascii="Times New Roman" w:hAnsi="Times New Roman" w:cs="Times New Roman"/>
        </w:rPr>
        <w:t>s</w:t>
      </w:r>
      <w:r w:rsidRPr="0064445E">
        <w:rPr>
          <w:rFonts w:ascii="Times New Roman" w:hAnsi="Times New Roman" w:cs="Times New Roman"/>
          <w:spacing w:val="-2"/>
        </w:rPr>
        <w:t xml:space="preserve"> </w:t>
      </w:r>
      <w:r w:rsidRPr="0064445E">
        <w:rPr>
          <w:rFonts w:ascii="Times New Roman" w:hAnsi="Times New Roman" w:cs="Times New Roman"/>
          <w:spacing w:val="-1"/>
        </w:rPr>
        <w:t>Ne</w:t>
      </w:r>
      <w:r w:rsidRPr="0064445E">
        <w:rPr>
          <w:rFonts w:ascii="Times New Roman" w:hAnsi="Times New Roman" w:cs="Times New Roman"/>
        </w:rPr>
        <w:t>d</w:t>
      </w:r>
      <w:r w:rsidRPr="0064445E">
        <w:rPr>
          <w:rFonts w:ascii="Times New Roman" w:hAnsi="Times New Roman" w:cs="Times New Roman"/>
          <w:spacing w:val="-2"/>
        </w:rPr>
        <w:t>e</w:t>
      </w:r>
      <w:r w:rsidRPr="0064445E">
        <w:rPr>
          <w:rFonts w:ascii="Times New Roman" w:hAnsi="Times New Roman" w:cs="Times New Roman"/>
          <w:spacing w:val="-1"/>
        </w:rPr>
        <w:t>re</w:t>
      </w:r>
      <w:r w:rsidRPr="0064445E">
        <w:rPr>
          <w:rFonts w:ascii="Times New Roman" w:hAnsi="Times New Roman" w:cs="Times New Roman"/>
        </w:rPr>
        <w:t>nds:</w:t>
      </w:r>
      <w:r w:rsidRPr="0064445E">
        <w:rPr>
          <w:rFonts w:ascii="Times New Roman" w:hAnsi="Times New Roman" w:cs="Times New Roman"/>
          <w:spacing w:val="-1"/>
        </w:rPr>
        <w:t xml:space="preserve"> Milit</w:t>
      </w:r>
      <w:r w:rsidRPr="0064445E">
        <w:rPr>
          <w:rFonts w:ascii="Times New Roman" w:hAnsi="Times New Roman" w:cs="Times New Roman"/>
        </w:rPr>
        <w:t>our</w:t>
      </w:r>
      <w:r w:rsidRPr="0064445E">
        <w:rPr>
          <w:rFonts w:ascii="Times New Roman" w:hAnsi="Times New Roman" w:cs="Times New Roman"/>
          <w:spacing w:val="-1"/>
        </w:rPr>
        <w:t>is</w:t>
      </w:r>
      <w:r w:rsidRPr="0064445E">
        <w:rPr>
          <w:rFonts w:ascii="Times New Roman" w:hAnsi="Times New Roman" w:cs="Times New Roman"/>
          <w:spacing w:val="-3"/>
        </w:rPr>
        <w:t>m</w:t>
      </w:r>
      <w:r w:rsidRPr="0064445E">
        <w:rPr>
          <w:rFonts w:ascii="Times New Roman" w:hAnsi="Times New Roman" w:cs="Times New Roman"/>
        </w:rPr>
        <w:t xml:space="preserve">, </w:t>
      </w:r>
      <w:r w:rsidRPr="0064445E">
        <w:rPr>
          <w:rFonts w:ascii="Times New Roman" w:hAnsi="Times New Roman" w:cs="Times New Roman"/>
          <w:spacing w:val="-1"/>
        </w:rPr>
        <w:t>F</w:t>
      </w:r>
      <w:r w:rsidRPr="0064445E">
        <w:rPr>
          <w:rFonts w:ascii="Times New Roman" w:hAnsi="Times New Roman" w:cs="Times New Roman"/>
          <w:spacing w:val="1"/>
        </w:rPr>
        <w:t>e</w:t>
      </w:r>
      <w:r w:rsidRPr="0064445E">
        <w:rPr>
          <w:rFonts w:ascii="Times New Roman" w:hAnsi="Times New Roman" w:cs="Times New Roman"/>
          <w:spacing w:val="-3"/>
        </w:rPr>
        <w:t>m</w:t>
      </w:r>
      <w:r w:rsidRPr="0064445E">
        <w:rPr>
          <w:rFonts w:ascii="Times New Roman" w:hAnsi="Times New Roman" w:cs="Times New Roman"/>
          <w:spacing w:val="-1"/>
        </w:rPr>
        <w:t>i</w:t>
      </w:r>
      <w:r w:rsidRPr="0064445E">
        <w:rPr>
          <w:rFonts w:ascii="Times New Roman" w:hAnsi="Times New Roman" w:cs="Times New Roman"/>
        </w:rPr>
        <w:t>n</w:t>
      </w:r>
      <w:r w:rsidRPr="0064445E">
        <w:rPr>
          <w:rFonts w:ascii="Times New Roman" w:hAnsi="Times New Roman" w:cs="Times New Roman"/>
          <w:spacing w:val="-1"/>
        </w:rPr>
        <w:t>i</w:t>
      </w:r>
      <w:r w:rsidRPr="0064445E">
        <w:rPr>
          <w:rFonts w:ascii="Times New Roman" w:hAnsi="Times New Roman" w:cs="Times New Roman"/>
          <w:spacing w:val="1"/>
        </w:rPr>
        <w:t>s</w:t>
      </w:r>
      <w:r w:rsidRPr="0064445E">
        <w:rPr>
          <w:rFonts w:ascii="Times New Roman" w:hAnsi="Times New Roman" w:cs="Times New Roman"/>
        </w:rPr>
        <w:t>m</w:t>
      </w:r>
      <w:r w:rsidRPr="0064445E">
        <w:rPr>
          <w:rFonts w:ascii="Times New Roman" w:hAnsi="Times New Roman" w:cs="Times New Roman"/>
          <w:spacing w:val="-2"/>
        </w:rPr>
        <w:t xml:space="preserve"> </w:t>
      </w:r>
      <w:r w:rsidRPr="0064445E">
        <w:rPr>
          <w:rFonts w:ascii="Times New Roman" w:hAnsi="Times New Roman" w:cs="Times New Roman"/>
          <w:spacing w:val="-1"/>
        </w:rPr>
        <w:t>a</w:t>
      </w:r>
      <w:r w:rsidRPr="0064445E">
        <w:rPr>
          <w:rFonts w:ascii="Times New Roman" w:hAnsi="Times New Roman" w:cs="Times New Roman"/>
        </w:rPr>
        <w:t>nd</w:t>
      </w:r>
      <w:r w:rsidRPr="0064445E">
        <w:rPr>
          <w:rFonts w:ascii="Times New Roman" w:hAnsi="Times New Roman" w:cs="Times New Roman"/>
          <w:spacing w:val="1"/>
        </w:rPr>
        <w:t xml:space="preserve"> </w:t>
      </w:r>
      <w:r w:rsidRPr="0064445E">
        <w:rPr>
          <w:rFonts w:ascii="Times New Roman" w:hAnsi="Times New Roman" w:cs="Times New Roman"/>
          <w:spacing w:val="-2"/>
        </w:rPr>
        <w:t>t</w:t>
      </w:r>
      <w:r w:rsidRPr="0064445E">
        <w:rPr>
          <w:rFonts w:ascii="Times New Roman" w:hAnsi="Times New Roman" w:cs="Times New Roman"/>
        </w:rPr>
        <w:t>he</w:t>
      </w:r>
      <w:r w:rsidRPr="0064445E">
        <w:rPr>
          <w:rFonts w:ascii="Times New Roman" w:hAnsi="Times New Roman" w:cs="Times New Roman"/>
          <w:spacing w:val="-1"/>
        </w:rPr>
        <w:t xml:space="preserve"> ‘P</w:t>
      </w:r>
      <w:r w:rsidRPr="0064445E">
        <w:rPr>
          <w:rFonts w:ascii="Times New Roman" w:hAnsi="Times New Roman" w:cs="Times New Roman"/>
        </w:rPr>
        <w:t>o</w:t>
      </w:r>
      <w:r w:rsidRPr="0064445E">
        <w:rPr>
          <w:rFonts w:ascii="Times New Roman" w:hAnsi="Times New Roman" w:cs="Times New Roman"/>
          <w:spacing w:val="-1"/>
        </w:rPr>
        <w:t>ly</w:t>
      </w:r>
      <w:r w:rsidRPr="0064445E">
        <w:rPr>
          <w:rFonts w:ascii="Times New Roman" w:hAnsi="Times New Roman" w:cs="Times New Roman"/>
        </w:rPr>
        <w:t>n</w:t>
      </w:r>
      <w:r w:rsidRPr="0064445E">
        <w:rPr>
          <w:rFonts w:ascii="Times New Roman" w:hAnsi="Times New Roman" w:cs="Times New Roman"/>
          <w:spacing w:val="-1"/>
        </w:rPr>
        <w:t>esian</w:t>
      </w:r>
      <w:r w:rsidRPr="0064445E">
        <w:rPr>
          <w:rFonts w:ascii="Times New Roman" w:hAnsi="Times New Roman" w:cs="Times New Roman"/>
        </w:rPr>
        <w:t xml:space="preserve">’ </w:t>
      </w:r>
      <w:r w:rsidRPr="0064445E">
        <w:rPr>
          <w:rFonts w:ascii="Times New Roman" w:hAnsi="Times New Roman" w:cs="Times New Roman"/>
          <w:spacing w:val="-1"/>
        </w:rPr>
        <w:t>Bo</w:t>
      </w:r>
      <w:r w:rsidRPr="0064445E">
        <w:rPr>
          <w:rFonts w:ascii="Times New Roman" w:hAnsi="Times New Roman" w:cs="Times New Roman"/>
        </w:rPr>
        <w:t>d</w:t>
      </w:r>
      <w:r w:rsidRPr="0064445E">
        <w:rPr>
          <w:rFonts w:ascii="Times New Roman" w:hAnsi="Times New Roman" w:cs="Times New Roman"/>
          <w:spacing w:val="-1"/>
        </w:rPr>
        <w:t>y,”</w:t>
      </w:r>
      <w:r w:rsidRPr="0064445E">
        <w:rPr>
          <w:rFonts w:ascii="Times New Roman" w:hAnsi="Times New Roman" w:cs="Times New Roman"/>
        </w:rPr>
        <w:t xml:space="preserve"> </w:t>
      </w:r>
      <w:r w:rsidRPr="0064445E">
        <w:rPr>
          <w:rFonts w:ascii="Times New Roman" w:hAnsi="Times New Roman" w:cs="Times New Roman"/>
          <w:i/>
          <w:spacing w:val="-1"/>
        </w:rPr>
        <w:t>UT</w:t>
      </w:r>
      <w:r w:rsidRPr="0064445E">
        <w:rPr>
          <w:rFonts w:ascii="Times New Roman" w:hAnsi="Times New Roman" w:cs="Times New Roman"/>
          <w:i/>
        </w:rPr>
        <w:t xml:space="preserve">S </w:t>
      </w:r>
      <w:r w:rsidRPr="0064445E">
        <w:rPr>
          <w:rFonts w:ascii="Times New Roman" w:hAnsi="Times New Roman" w:cs="Times New Roman"/>
          <w:i/>
          <w:spacing w:val="-1"/>
        </w:rPr>
        <w:t>Review</w:t>
      </w:r>
      <w:r w:rsidR="00164B09" w:rsidRPr="0064445E">
        <w:rPr>
          <w:rFonts w:ascii="Times New Roman" w:hAnsi="Times New Roman" w:cs="Times New Roman"/>
        </w:rPr>
        <w:t xml:space="preserve"> </w:t>
      </w:r>
      <w:r w:rsidRPr="0064445E">
        <w:rPr>
          <w:rFonts w:ascii="Times New Roman" w:hAnsi="Times New Roman" w:cs="Times New Roman"/>
        </w:rPr>
        <w:t>5</w:t>
      </w:r>
      <w:r w:rsidR="00164B09" w:rsidRPr="0064445E">
        <w:rPr>
          <w:rFonts w:ascii="Times New Roman" w:hAnsi="Times New Roman" w:cs="Times New Roman"/>
          <w:spacing w:val="-1"/>
        </w:rPr>
        <w:t>(</w:t>
      </w:r>
      <w:r w:rsidRPr="0064445E">
        <w:rPr>
          <w:rFonts w:ascii="Times New Roman" w:hAnsi="Times New Roman" w:cs="Times New Roman"/>
        </w:rPr>
        <w:t>1</w:t>
      </w:r>
      <w:r w:rsidR="00164B09" w:rsidRPr="0064445E">
        <w:rPr>
          <w:rFonts w:ascii="Times New Roman" w:hAnsi="Times New Roman" w:cs="Times New Roman"/>
        </w:rPr>
        <w:t>)</w:t>
      </w:r>
      <w:r w:rsidRPr="0064445E">
        <w:rPr>
          <w:rFonts w:ascii="Times New Roman" w:hAnsi="Times New Roman" w:cs="Times New Roman"/>
          <w:spacing w:val="-2"/>
        </w:rPr>
        <w:t>:</w:t>
      </w:r>
      <w:r w:rsidR="00A439BB" w:rsidRPr="0064445E">
        <w:rPr>
          <w:rFonts w:ascii="Times New Roman" w:hAnsi="Times New Roman" w:cs="Times New Roman"/>
          <w:spacing w:val="-2"/>
        </w:rPr>
        <w:t xml:space="preserve"> </w:t>
      </w:r>
      <w:r w:rsidRPr="0064445E">
        <w:rPr>
          <w:rFonts w:ascii="Times New Roman" w:hAnsi="Times New Roman" w:cs="Times New Roman"/>
        </w:rPr>
        <w:t>5</w:t>
      </w:r>
      <w:r w:rsidRPr="0064445E">
        <w:rPr>
          <w:rFonts w:ascii="Times New Roman" w:hAnsi="Times New Roman" w:cs="Times New Roman"/>
          <w:spacing w:val="-1"/>
        </w:rPr>
        <w:t>3-</w:t>
      </w:r>
      <w:r w:rsidRPr="0064445E">
        <w:rPr>
          <w:rFonts w:ascii="Times New Roman" w:hAnsi="Times New Roman" w:cs="Times New Roman"/>
        </w:rPr>
        <w:t>6</w:t>
      </w:r>
      <w:r w:rsidRPr="0064445E">
        <w:rPr>
          <w:rFonts w:ascii="Times New Roman" w:hAnsi="Times New Roman" w:cs="Times New Roman"/>
          <w:spacing w:val="-1"/>
        </w:rPr>
        <w:t>9</w:t>
      </w:r>
      <w:r w:rsidRPr="0064445E">
        <w:rPr>
          <w:rFonts w:ascii="Times New Roman" w:hAnsi="Times New Roman" w:cs="Times New Roman"/>
        </w:rPr>
        <w:t xml:space="preserve">. </w:t>
      </w:r>
    </w:p>
    <w:p w14:paraId="69698EBE" w14:textId="77777777" w:rsidR="00551E70" w:rsidRPr="0064445E" w:rsidRDefault="00551E70" w:rsidP="0064445E">
      <w:pPr>
        <w:spacing w:line="276" w:lineRule="auto"/>
        <w:ind w:left="360" w:hanging="360"/>
        <w:jc w:val="both"/>
        <w:rPr>
          <w:rFonts w:ascii="Times New Roman" w:hAnsi="Times New Roman" w:cs="Times New Roman"/>
        </w:rPr>
      </w:pPr>
    </w:p>
    <w:p w14:paraId="365E7F57" w14:textId="3B9B5DEC" w:rsidR="00880584" w:rsidRPr="0064445E" w:rsidRDefault="00880584" w:rsidP="0064445E">
      <w:pPr>
        <w:spacing w:line="276" w:lineRule="auto"/>
        <w:ind w:left="360" w:hanging="360"/>
        <w:jc w:val="both"/>
        <w:rPr>
          <w:rFonts w:ascii="Times New Roman" w:hAnsi="Times New Roman" w:cs="Times New Roman"/>
        </w:rPr>
      </w:pPr>
      <w:r w:rsidRPr="0064445E">
        <w:rPr>
          <w:rFonts w:ascii="Times New Roman" w:hAnsi="Times New Roman" w:cs="Times New Roman"/>
        </w:rPr>
        <w:t xml:space="preserve">Teaiwa, Teresia. 1997. “Yaqona/Yagona: Roots and Routes of a Displaced Native.” </w:t>
      </w:r>
      <w:r w:rsidRPr="0064445E">
        <w:rPr>
          <w:rFonts w:ascii="Times New Roman" w:hAnsi="Times New Roman" w:cs="Times New Roman"/>
          <w:i/>
        </w:rPr>
        <w:t>Dreadlocks in Oceania</w:t>
      </w:r>
      <w:r w:rsidRPr="0064445E">
        <w:rPr>
          <w:rFonts w:ascii="Times New Roman" w:hAnsi="Times New Roman" w:cs="Times New Roman"/>
        </w:rPr>
        <w:t xml:space="preserve">, S Mishra and E Guy, </w:t>
      </w:r>
      <w:r w:rsidR="00164B09" w:rsidRPr="0064445E">
        <w:rPr>
          <w:rFonts w:ascii="Times New Roman" w:hAnsi="Times New Roman" w:cs="Times New Roman"/>
        </w:rPr>
        <w:t>e</w:t>
      </w:r>
      <w:r w:rsidR="003F3A3A" w:rsidRPr="0064445E">
        <w:rPr>
          <w:rFonts w:ascii="Times New Roman" w:hAnsi="Times New Roman" w:cs="Times New Roman"/>
        </w:rPr>
        <w:t>ds</w:t>
      </w:r>
      <w:r w:rsidRPr="0064445E">
        <w:rPr>
          <w:rFonts w:ascii="Times New Roman" w:hAnsi="Times New Roman" w:cs="Times New Roman"/>
        </w:rPr>
        <w:t>. 7–13. Suva: Department of Literature and Language, University of the South Pacific.</w:t>
      </w:r>
    </w:p>
    <w:p w14:paraId="7CB6BCEA" w14:textId="77777777" w:rsidR="00880584" w:rsidRPr="0064445E" w:rsidRDefault="00880584" w:rsidP="0064445E">
      <w:pPr>
        <w:spacing w:line="276" w:lineRule="auto"/>
        <w:ind w:left="360" w:hanging="360"/>
        <w:jc w:val="both"/>
        <w:rPr>
          <w:rFonts w:ascii="Times New Roman" w:hAnsi="Times New Roman" w:cs="Times New Roman"/>
        </w:rPr>
      </w:pPr>
    </w:p>
    <w:p w14:paraId="7EC47DAA" w14:textId="10F4B1C9" w:rsidR="002C12C3" w:rsidRPr="0064445E" w:rsidRDefault="00880584" w:rsidP="0064445E">
      <w:pPr>
        <w:spacing w:line="276" w:lineRule="auto"/>
        <w:ind w:left="360" w:hanging="360"/>
        <w:jc w:val="both"/>
        <w:rPr>
          <w:rFonts w:ascii="Times New Roman" w:hAnsi="Times New Roman" w:cs="Times New Roman"/>
        </w:rPr>
      </w:pPr>
      <w:r w:rsidRPr="0064445E">
        <w:rPr>
          <w:rFonts w:ascii="Times New Roman" w:hAnsi="Times New Roman" w:cs="Times New Roman"/>
        </w:rPr>
        <w:t xml:space="preserve">Teaiwa, Teresia. 1995. “Scholarship from a Lazy Native,” </w:t>
      </w:r>
      <w:r w:rsidRPr="0064445E">
        <w:rPr>
          <w:rFonts w:ascii="Times New Roman" w:hAnsi="Times New Roman" w:cs="Times New Roman"/>
          <w:i/>
        </w:rPr>
        <w:t>Work in Flux</w:t>
      </w:r>
      <w:r w:rsidR="00BD60F3" w:rsidRPr="0064445E">
        <w:rPr>
          <w:rFonts w:ascii="Times New Roman" w:hAnsi="Times New Roman" w:cs="Times New Roman"/>
        </w:rPr>
        <w:t xml:space="preserve"> edited by </w:t>
      </w:r>
      <w:r w:rsidRPr="0064445E">
        <w:rPr>
          <w:rFonts w:ascii="Times New Roman" w:hAnsi="Times New Roman" w:cs="Times New Roman"/>
        </w:rPr>
        <w:t>Emma Greenwood, Andrew Sartori and Klaus Neuman</w:t>
      </w:r>
      <w:r w:rsidR="00164B09" w:rsidRPr="0064445E">
        <w:rPr>
          <w:rFonts w:ascii="Times New Roman" w:hAnsi="Times New Roman" w:cs="Times New Roman"/>
        </w:rPr>
        <w:t xml:space="preserve">n, </w:t>
      </w:r>
      <w:r w:rsidRPr="0064445E">
        <w:rPr>
          <w:rFonts w:ascii="Times New Roman" w:hAnsi="Times New Roman" w:cs="Times New Roman"/>
        </w:rPr>
        <w:t>eds. 58-72. Melbourne: Melbourne University Press.</w:t>
      </w:r>
    </w:p>
    <w:p w14:paraId="0B0C9965" w14:textId="77777777" w:rsidR="002C12C3" w:rsidRPr="0064445E" w:rsidRDefault="002C12C3" w:rsidP="0064445E">
      <w:pPr>
        <w:spacing w:line="276" w:lineRule="auto"/>
        <w:ind w:left="360" w:hanging="360"/>
        <w:jc w:val="both"/>
        <w:rPr>
          <w:rFonts w:ascii="Times New Roman" w:hAnsi="Times New Roman" w:cs="Times New Roman"/>
        </w:rPr>
      </w:pPr>
    </w:p>
    <w:p w14:paraId="36BEC2F1" w14:textId="0BDBA4BC" w:rsidR="002C12C3" w:rsidRPr="0064445E" w:rsidRDefault="0030517D" w:rsidP="0064445E">
      <w:pPr>
        <w:spacing w:line="276" w:lineRule="auto"/>
        <w:ind w:left="360" w:hanging="360"/>
        <w:jc w:val="both"/>
        <w:rPr>
          <w:rFonts w:ascii="Times New Roman" w:hAnsi="Times New Roman" w:cs="Times New Roman"/>
        </w:rPr>
      </w:pPr>
      <w:r w:rsidRPr="0064445E">
        <w:rPr>
          <w:rFonts w:ascii="Times New Roman" w:hAnsi="Times New Roman" w:cs="Times New Roman"/>
        </w:rPr>
        <w:t xml:space="preserve">Tengan, Ty P. Kawika and Lamaku Mikahala Roy. 2014. “‘I Search for the Channel Made Fragrant by the Maile’: Genealogies of Discontent and Hope.” </w:t>
      </w:r>
      <w:r w:rsidRPr="0064445E">
        <w:rPr>
          <w:rFonts w:ascii="Times New Roman" w:hAnsi="Times New Roman" w:cs="Times New Roman"/>
          <w:i/>
        </w:rPr>
        <w:t>Association for Social Anthropology in Oceania</w:t>
      </w:r>
      <w:r w:rsidR="00164B09" w:rsidRPr="0064445E">
        <w:rPr>
          <w:rFonts w:ascii="Times New Roman" w:hAnsi="Times New Roman" w:cs="Times New Roman"/>
        </w:rPr>
        <w:t xml:space="preserve"> </w:t>
      </w:r>
      <w:r w:rsidRPr="0064445E">
        <w:rPr>
          <w:rFonts w:ascii="Times New Roman" w:hAnsi="Times New Roman" w:cs="Times New Roman"/>
        </w:rPr>
        <w:t>84</w:t>
      </w:r>
      <w:r w:rsidR="00164B09" w:rsidRPr="0064445E">
        <w:rPr>
          <w:rFonts w:ascii="Times New Roman" w:hAnsi="Times New Roman" w:cs="Times New Roman"/>
        </w:rPr>
        <w:t>(</w:t>
      </w:r>
      <w:r w:rsidRPr="0064445E">
        <w:rPr>
          <w:rFonts w:ascii="Times New Roman" w:hAnsi="Times New Roman" w:cs="Times New Roman"/>
        </w:rPr>
        <w:t>3</w:t>
      </w:r>
      <w:r w:rsidR="00164B09" w:rsidRPr="0064445E">
        <w:rPr>
          <w:rFonts w:ascii="Times New Roman" w:hAnsi="Times New Roman" w:cs="Times New Roman"/>
        </w:rPr>
        <w:t>):</w:t>
      </w:r>
      <w:r w:rsidRPr="0064445E">
        <w:rPr>
          <w:rFonts w:ascii="Times New Roman" w:hAnsi="Times New Roman" w:cs="Times New Roman"/>
        </w:rPr>
        <w:t xml:space="preserve"> 314-330.</w:t>
      </w:r>
    </w:p>
    <w:p w14:paraId="4CD83A4C" w14:textId="77777777" w:rsidR="002C12C3" w:rsidRPr="0064445E" w:rsidRDefault="002C12C3" w:rsidP="0064445E">
      <w:pPr>
        <w:spacing w:line="276" w:lineRule="auto"/>
        <w:ind w:left="360" w:hanging="360"/>
        <w:jc w:val="both"/>
        <w:rPr>
          <w:rFonts w:ascii="Times New Roman" w:hAnsi="Times New Roman" w:cs="Times New Roman"/>
        </w:rPr>
      </w:pPr>
    </w:p>
    <w:p w14:paraId="5576B5A2" w14:textId="68431CC0" w:rsidR="002C12C3" w:rsidRPr="0064445E" w:rsidRDefault="00880584" w:rsidP="0064445E">
      <w:pPr>
        <w:spacing w:line="276" w:lineRule="auto"/>
        <w:ind w:left="360" w:hanging="360"/>
        <w:jc w:val="both"/>
        <w:rPr>
          <w:rFonts w:ascii="Times New Roman" w:hAnsi="Times New Roman" w:cs="Times New Roman"/>
        </w:rPr>
      </w:pPr>
      <w:r w:rsidRPr="0064445E">
        <w:rPr>
          <w:rFonts w:ascii="Times New Roman" w:hAnsi="Times New Roman" w:cs="Times New Roman"/>
        </w:rPr>
        <w:t xml:space="preserve">Tengan, Ty Kawika, Rochelle Fonoti, and Tevita Ka’ili. 2010. “Genealogies: Articulating Indigenous Anthropology in/of Oceania” </w:t>
      </w:r>
      <w:r w:rsidRPr="0064445E">
        <w:rPr>
          <w:rFonts w:ascii="Times New Roman" w:hAnsi="Times New Roman" w:cs="Times New Roman"/>
          <w:i/>
        </w:rPr>
        <w:t>Pacific Studies</w:t>
      </w:r>
      <w:r w:rsidRPr="0064445E">
        <w:rPr>
          <w:rFonts w:ascii="Times New Roman" w:hAnsi="Times New Roman" w:cs="Times New Roman"/>
        </w:rPr>
        <w:t xml:space="preserve"> 33</w:t>
      </w:r>
      <w:r w:rsidR="00A7327A" w:rsidRPr="0064445E">
        <w:rPr>
          <w:rFonts w:ascii="Times New Roman" w:hAnsi="Times New Roman" w:cs="Times New Roman"/>
        </w:rPr>
        <w:t>(</w:t>
      </w:r>
      <w:r w:rsidRPr="0064445E">
        <w:rPr>
          <w:rFonts w:ascii="Times New Roman" w:hAnsi="Times New Roman" w:cs="Times New Roman"/>
        </w:rPr>
        <w:t>2/3</w:t>
      </w:r>
      <w:r w:rsidR="00A7327A" w:rsidRPr="0064445E">
        <w:rPr>
          <w:rFonts w:ascii="Times New Roman" w:hAnsi="Times New Roman" w:cs="Times New Roman"/>
        </w:rPr>
        <w:t xml:space="preserve">): </w:t>
      </w:r>
      <w:r w:rsidRPr="0064445E">
        <w:rPr>
          <w:rFonts w:ascii="Times New Roman" w:hAnsi="Times New Roman" w:cs="Times New Roman"/>
        </w:rPr>
        <w:t>139-167.</w:t>
      </w:r>
    </w:p>
    <w:p w14:paraId="1E414EDA" w14:textId="77777777" w:rsidR="002C12C3" w:rsidRPr="0064445E" w:rsidRDefault="002C12C3" w:rsidP="0064445E">
      <w:pPr>
        <w:spacing w:line="276" w:lineRule="auto"/>
        <w:jc w:val="both"/>
        <w:rPr>
          <w:rFonts w:ascii="Times New Roman" w:hAnsi="Times New Roman" w:cs="Times New Roman"/>
        </w:rPr>
      </w:pPr>
    </w:p>
    <w:p w14:paraId="2AB402CE" w14:textId="390548D9" w:rsidR="00494FD3" w:rsidRPr="0064445E" w:rsidRDefault="00305689" w:rsidP="0064445E">
      <w:pPr>
        <w:spacing w:line="276" w:lineRule="auto"/>
        <w:ind w:left="360" w:hanging="360"/>
        <w:jc w:val="both"/>
        <w:outlineLvl w:val="0"/>
        <w:rPr>
          <w:rFonts w:ascii="Times New Roman" w:hAnsi="Times New Roman" w:cs="Times New Roman"/>
        </w:rPr>
      </w:pPr>
      <w:r w:rsidRPr="0064445E">
        <w:rPr>
          <w:rFonts w:ascii="Times New Roman" w:hAnsi="Times New Roman" w:cs="Times New Roman"/>
        </w:rPr>
        <w:t>Thomas, Stephen D. 1987.  </w:t>
      </w:r>
      <w:r w:rsidRPr="0064445E">
        <w:rPr>
          <w:rFonts w:ascii="Times New Roman" w:hAnsi="Times New Roman" w:cs="Times New Roman"/>
          <w:i/>
        </w:rPr>
        <w:t>The Last Navigator</w:t>
      </w:r>
      <w:r w:rsidRPr="0064445E">
        <w:rPr>
          <w:rFonts w:ascii="Times New Roman" w:hAnsi="Times New Roman" w:cs="Times New Roman"/>
        </w:rPr>
        <w:t xml:space="preserve">.  New York:  Henry Holt </w:t>
      </w:r>
      <w:r w:rsidR="003F3A3A" w:rsidRPr="0064445E">
        <w:rPr>
          <w:rFonts w:ascii="Times New Roman" w:hAnsi="Times New Roman" w:cs="Times New Roman"/>
        </w:rPr>
        <w:t>and Co</w:t>
      </w:r>
      <w:r w:rsidRPr="0064445E">
        <w:rPr>
          <w:rFonts w:ascii="Times New Roman" w:hAnsi="Times New Roman" w:cs="Times New Roman"/>
        </w:rPr>
        <w:t>.</w:t>
      </w:r>
    </w:p>
    <w:p w14:paraId="79F18D6B" w14:textId="77777777" w:rsidR="002C12C3" w:rsidRPr="0064445E" w:rsidRDefault="002C12C3" w:rsidP="0064445E">
      <w:pPr>
        <w:spacing w:line="276" w:lineRule="auto"/>
        <w:ind w:left="360" w:hanging="360"/>
        <w:jc w:val="both"/>
        <w:rPr>
          <w:rFonts w:ascii="Times New Roman" w:hAnsi="Times New Roman" w:cs="Times New Roman"/>
        </w:rPr>
      </w:pPr>
    </w:p>
    <w:p w14:paraId="0F1DFAD2" w14:textId="56DC59DF" w:rsidR="00494FD3" w:rsidRPr="0064445E" w:rsidRDefault="00494FD3" w:rsidP="0064445E">
      <w:pPr>
        <w:spacing w:line="276" w:lineRule="auto"/>
        <w:ind w:left="360" w:hanging="360"/>
        <w:jc w:val="both"/>
        <w:rPr>
          <w:rFonts w:ascii="Times New Roman" w:hAnsi="Times New Roman" w:cs="Times New Roman"/>
        </w:rPr>
      </w:pPr>
      <w:r w:rsidRPr="0064445E">
        <w:rPr>
          <w:rFonts w:ascii="Times New Roman" w:hAnsi="Times New Roman" w:cs="Times New Roman"/>
        </w:rPr>
        <w:t xml:space="preserve">UNESCO. </w:t>
      </w:r>
      <w:proofErr w:type="gramStart"/>
      <w:r w:rsidRPr="0064445E">
        <w:rPr>
          <w:rFonts w:ascii="Times New Roman" w:hAnsi="Times New Roman" w:cs="Times New Roman"/>
        </w:rPr>
        <w:t>2017.  “</w:t>
      </w:r>
      <w:proofErr w:type="gramEnd"/>
      <w:r w:rsidRPr="0064445E">
        <w:rPr>
          <w:rFonts w:ascii="Times New Roman" w:hAnsi="Times New Roman" w:cs="Times New Roman"/>
        </w:rPr>
        <w:t xml:space="preserve">Report submitted by UNESCO for the 16th Session of the United Nations Permanent Forum on Indigenous Issues (UNPFII), Information on the action undertaken or planned regarding indigenous peoples’ issues 24 April - 5 May 2017. Accessible at </w:t>
      </w:r>
      <w:hyperlink r:id="rId9" w:history="1">
        <w:r w:rsidRPr="0064445E">
          <w:rPr>
            <w:rFonts w:ascii="Times New Roman" w:hAnsi="Times New Roman" w:cs="Times New Roman"/>
          </w:rPr>
          <w:t>http://www.ic.nanzan-u.ac.jp/JINRUIKEN/activity/2016/pdf/20160526Festpac%20Canoe%20Summit.pdf</w:t>
        </w:r>
      </w:hyperlink>
    </w:p>
    <w:p w14:paraId="429CA976" w14:textId="77777777" w:rsidR="00494FD3" w:rsidRPr="0064445E" w:rsidRDefault="00494FD3" w:rsidP="0064445E">
      <w:pPr>
        <w:spacing w:line="276" w:lineRule="auto"/>
        <w:ind w:left="360" w:hanging="360"/>
        <w:jc w:val="both"/>
        <w:rPr>
          <w:rFonts w:ascii="Times New Roman" w:hAnsi="Times New Roman" w:cs="Times New Roman"/>
        </w:rPr>
      </w:pPr>
    </w:p>
    <w:p w14:paraId="0A762C04" w14:textId="77777777" w:rsidR="00B95395" w:rsidRPr="0064445E" w:rsidRDefault="00C5422D" w:rsidP="0064445E">
      <w:pPr>
        <w:spacing w:line="276" w:lineRule="auto"/>
        <w:ind w:left="360" w:hanging="360"/>
        <w:jc w:val="both"/>
        <w:rPr>
          <w:rFonts w:ascii="Times New Roman" w:hAnsi="Times New Roman" w:cs="Times New Roman"/>
        </w:rPr>
      </w:pPr>
      <w:r w:rsidRPr="0064445E">
        <w:rPr>
          <w:rFonts w:ascii="Times New Roman" w:hAnsi="Times New Roman" w:cs="Times New Roman"/>
        </w:rPr>
        <w:t xml:space="preserve">UNESCO. 2016. “First Canoe Summit held at the Festival of Pacific Arts and Culture in Guam.”  UNESCO Office in Apia, 1 June.  </w:t>
      </w:r>
      <w:hyperlink r:id="rId10" w:history="1">
        <w:r w:rsidRPr="0064445E">
          <w:rPr>
            <w:rFonts w:ascii="Times New Roman" w:hAnsi="Times New Roman" w:cs="Times New Roman"/>
          </w:rPr>
          <w:t>http://www.unesco.org/new/en/natural-sciences/priority-areas/links/single-view-indigenous-peoples/news/first_canoe_summit_held_at_the_festival_of_pacific_arts_and/</w:t>
        </w:r>
      </w:hyperlink>
    </w:p>
    <w:p w14:paraId="30F94AFD" w14:textId="77777777" w:rsidR="00B95395" w:rsidRPr="0064445E" w:rsidRDefault="00B95395" w:rsidP="0064445E">
      <w:pPr>
        <w:spacing w:line="276" w:lineRule="auto"/>
        <w:ind w:left="360" w:hanging="360"/>
        <w:jc w:val="both"/>
        <w:rPr>
          <w:rFonts w:ascii="Times New Roman" w:hAnsi="Times New Roman" w:cs="Times New Roman"/>
        </w:rPr>
      </w:pPr>
    </w:p>
    <w:p w14:paraId="2CC6CD08" w14:textId="728344F4" w:rsidR="00B95395" w:rsidRPr="0064445E" w:rsidRDefault="00B95395" w:rsidP="0064445E">
      <w:pPr>
        <w:spacing w:line="276" w:lineRule="auto"/>
        <w:ind w:left="360" w:hanging="360"/>
        <w:jc w:val="both"/>
        <w:rPr>
          <w:rFonts w:ascii="Times New Roman" w:hAnsi="Times New Roman" w:cs="Times New Roman"/>
        </w:rPr>
      </w:pPr>
      <w:r w:rsidRPr="0064445E">
        <w:rPr>
          <w:rFonts w:ascii="Times New Roman" w:hAnsi="Times New Roman" w:cs="Times New Roman"/>
        </w:rPr>
        <w:lastRenderedPageBreak/>
        <w:t xml:space="preserve">UNESCO. 2005. </w:t>
      </w:r>
      <w:r w:rsidRPr="0064445E">
        <w:rPr>
          <w:rFonts w:ascii="Times New Roman" w:hAnsi="Times New Roman" w:cs="Times New Roman"/>
          <w:i/>
        </w:rPr>
        <w:t>The Canoe is the People: Indigenous Navigation in the Pacific</w:t>
      </w:r>
      <w:r w:rsidRPr="0064445E">
        <w:rPr>
          <w:rFonts w:ascii="Times New Roman" w:hAnsi="Times New Roman" w:cs="Times New Roman"/>
        </w:rPr>
        <w:t>. CD-ROM, UNESCOLINKS program.</w:t>
      </w:r>
    </w:p>
    <w:p w14:paraId="2F49683D" w14:textId="2E30A794" w:rsidR="00B95395" w:rsidRPr="0064445E" w:rsidRDefault="00B95395" w:rsidP="0064445E">
      <w:pPr>
        <w:spacing w:line="276" w:lineRule="auto"/>
        <w:ind w:left="360" w:hanging="360"/>
        <w:jc w:val="both"/>
        <w:rPr>
          <w:rFonts w:ascii="Times New Roman" w:hAnsi="Times New Roman" w:cs="Times New Roman"/>
        </w:rPr>
      </w:pPr>
    </w:p>
    <w:p w14:paraId="2273C310" w14:textId="73A5106B" w:rsidR="00B920F2" w:rsidRPr="0064445E" w:rsidRDefault="00B920F2" w:rsidP="0064445E">
      <w:pPr>
        <w:spacing w:line="276" w:lineRule="auto"/>
        <w:ind w:left="360" w:hanging="360"/>
        <w:jc w:val="both"/>
        <w:rPr>
          <w:rFonts w:ascii="Times New Roman" w:hAnsi="Times New Roman" w:cs="Times New Roman"/>
        </w:rPr>
      </w:pPr>
      <w:r w:rsidRPr="0064445E">
        <w:rPr>
          <w:rFonts w:ascii="Times New Roman" w:hAnsi="Times New Roman" w:cs="Times New Roman"/>
        </w:rPr>
        <w:t xml:space="preserve">UNESCO Webpage. “What is Intangible Cultural Heritage?”  Intangible Cultural Heritage, United Nations Educational, Scientific and Cultural Organization. </w:t>
      </w:r>
      <w:r w:rsidR="006F3A95" w:rsidRPr="0064445E">
        <w:rPr>
          <w:rFonts w:ascii="Times New Roman" w:hAnsi="Times New Roman" w:cs="Times New Roman"/>
          <w:lang w:val="fr-FR"/>
        </w:rPr>
        <w:t>Web page</w:t>
      </w:r>
      <w:r w:rsidRPr="0064445E">
        <w:rPr>
          <w:rFonts w:ascii="Times New Roman" w:hAnsi="Times New Roman" w:cs="Times New Roman"/>
          <w:lang w:val="fr-FR"/>
        </w:rPr>
        <w:t xml:space="preserve">. </w:t>
      </w:r>
      <w:hyperlink r:id="rId11" w:history="1">
        <w:r w:rsidRPr="0064445E">
          <w:rPr>
            <w:rFonts w:ascii="Times New Roman" w:hAnsi="Times New Roman" w:cs="Times New Roman"/>
            <w:lang w:val="fr-FR"/>
          </w:rPr>
          <w:t>https://ich.unesco.org/en/what-is-intangible-heritage-00003</w:t>
        </w:r>
      </w:hyperlink>
      <w:r w:rsidRPr="0064445E">
        <w:rPr>
          <w:rFonts w:ascii="Times New Roman" w:hAnsi="Times New Roman" w:cs="Times New Roman"/>
          <w:lang w:val="fr-FR"/>
        </w:rPr>
        <w:t xml:space="preserve">.  </w:t>
      </w:r>
      <w:r w:rsidRPr="0064445E">
        <w:rPr>
          <w:rFonts w:ascii="Times New Roman" w:hAnsi="Times New Roman" w:cs="Times New Roman"/>
        </w:rPr>
        <w:t>Accessed November 3, 2017.</w:t>
      </w:r>
    </w:p>
    <w:p w14:paraId="64840B07" w14:textId="77777777" w:rsidR="002C12C3" w:rsidRPr="0064445E" w:rsidRDefault="002C12C3" w:rsidP="0064445E">
      <w:pPr>
        <w:spacing w:line="276" w:lineRule="auto"/>
        <w:ind w:left="360" w:hanging="360"/>
        <w:jc w:val="both"/>
        <w:rPr>
          <w:rFonts w:ascii="Times New Roman" w:hAnsi="Times New Roman" w:cs="Times New Roman"/>
        </w:rPr>
      </w:pPr>
    </w:p>
    <w:p w14:paraId="58E81ECF" w14:textId="06165D36" w:rsidR="00643CA8" w:rsidRPr="0064445E" w:rsidRDefault="00B95395" w:rsidP="0064445E">
      <w:pPr>
        <w:spacing w:line="276" w:lineRule="auto"/>
        <w:ind w:left="360" w:hanging="360"/>
        <w:jc w:val="both"/>
        <w:rPr>
          <w:rFonts w:ascii="Times New Roman" w:hAnsi="Times New Roman" w:cs="Times New Roman"/>
        </w:rPr>
      </w:pPr>
      <w:r w:rsidRPr="0064445E">
        <w:rPr>
          <w:rFonts w:ascii="Times New Roman" w:hAnsi="Times New Roman" w:cs="Times New Roman"/>
        </w:rPr>
        <w:t>Uslander, Sandy Flores. 2016. “A Historic Gathering of Seafarers</w:t>
      </w:r>
      <w:r w:rsidR="00BD60F3" w:rsidRPr="0064445E">
        <w:rPr>
          <w:rFonts w:ascii="Times New Roman" w:hAnsi="Times New Roman" w:cs="Times New Roman"/>
        </w:rPr>
        <w:t>.</w:t>
      </w:r>
      <w:r w:rsidRPr="0064445E">
        <w:rPr>
          <w:rFonts w:ascii="Times New Roman" w:hAnsi="Times New Roman" w:cs="Times New Roman"/>
        </w:rPr>
        <w:t xml:space="preserve">” </w:t>
      </w:r>
      <w:r w:rsidRPr="0064445E">
        <w:rPr>
          <w:rFonts w:ascii="Times New Roman" w:hAnsi="Times New Roman" w:cs="Times New Roman"/>
          <w:i/>
        </w:rPr>
        <w:t>Guam Pacific Daily News</w:t>
      </w:r>
      <w:r w:rsidRPr="0064445E">
        <w:rPr>
          <w:rFonts w:ascii="Times New Roman" w:hAnsi="Times New Roman" w:cs="Times New Roman"/>
        </w:rPr>
        <w:t xml:space="preserve">. 11 June. </w:t>
      </w:r>
      <w:hyperlink r:id="rId12" w:history="1">
        <w:r w:rsidRPr="0064445E">
          <w:rPr>
            <w:rFonts w:ascii="Times New Roman" w:hAnsi="Times New Roman" w:cs="Times New Roman"/>
          </w:rPr>
          <w:t>http://www.guampdn.com/story/life/2016/06/11/historic-gathering-pacific-seafarers/85587844/</w:t>
        </w:r>
      </w:hyperlink>
    </w:p>
    <w:p w14:paraId="1F7EAB17" w14:textId="5CBCC962" w:rsidR="002C12C3" w:rsidRPr="0064445E" w:rsidRDefault="002C12C3" w:rsidP="0064445E">
      <w:pPr>
        <w:spacing w:line="276" w:lineRule="auto"/>
        <w:ind w:left="360" w:hanging="360"/>
        <w:jc w:val="both"/>
        <w:outlineLvl w:val="0"/>
        <w:rPr>
          <w:rFonts w:ascii="Times New Roman" w:hAnsi="Times New Roman" w:cs="Times New Roman"/>
        </w:rPr>
      </w:pPr>
    </w:p>
    <w:p w14:paraId="0F99F2FA" w14:textId="77777777" w:rsidR="00643CA8" w:rsidRPr="0064445E" w:rsidRDefault="00643CA8" w:rsidP="0064445E">
      <w:pPr>
        <w:spacing w:line="276" w:lineRule="auto"/>
        <w:ind w:left="360" w:hanging="360"/>
        <w:jc w:val="both"/>
        <w:rPr>
          <w:rFonts w:ascii="Times New Roman" w:hAnsi="Times New Roman" w:cs="Times New Roman"/>
        </w:rPr>
      </w:pPr>
    </w:p>
    <w:p w14:paraId="1B288C4E" w14:textId="77777777" w:rsidR="00305689" w:rsidRPr="0064445E" w:rsidRDefault="00305689" w:rsidP="0064445E">
      <w:pPr>
        <w:spacing w:line="276" w:lineRule="auto"/>
        <w:ind w:left="360" w:hanging="360"/>
        <w:jc w:val="both"/>
        <w:rPr>
          <w:rFonts w:ascii="Times New Roman" w:hAnsi="Times New Roman" w:cs="Times New Roman"/>
        </w:rPr>
      </w:pPr>
    </w:p>
    <w:p w14:paraId="68E95261" w14:textId="41644955" w:rsidR="00D97F99" w:rsidRPr="0064445E" w:rsidRDefault="00D97F99" w:rsidP="0064445E">
      <w:pPr>
        <w:spacing w:line="276" w:lineRule="auto"/>
        <w:ind w:left="360" w:hanging="360"/>
        <w:jc w:val="both"/>
        <w:rPr>
          <w:rFonts w:ascii="Times New Roman" w:hAnsi="Times New Roman" w:cs="Times New Roman"/>
        </w:rPr>
      </w:pPr>
    </w:p>
    <w:sectPr w:rsidR="00D97F99" w:rsidRPr="0064445E" w:rsidSect="003F74E5">
      <w:footerReference w:type="even" r:id="rId13"/>
      <w:footerReference w:type="default" r:id="rId1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0260F1" w14:textId="77777777" w:rsidR="00237069" w:rsidRDefault="00237069" w:rsidP="00723F87">
      <w:r>
        <w:separator/>
      </w:r>
    </w:p>
  </w:endnote>
  <w:endnote w:type="continuationSeparator" w:id="0">
    <w:p w14:paraId="0C674A5F" w14:textId="77777777" w:rsidR="00237069" w:rsidRDefault="00237069" w:rsidP="00723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Lucida Grande">
    <w:panose1 w:val="020B0600040502020204"/>
    <w:charset w:val="00"/>
    <w:family w:val="swiss"/>
    <w:pitch w:val="variable"/>
    <w:sig w:usb0="E1000AEF" w:usb1="5000A1FF" w:usb2="00000000" w:usb3="00000000" w:csb0="000001BF" w:csb1="00000000"/>
  </w:font>
  <w:font w:name="TimesNewRomanPS">
    <w:altName w:val="Times New Roman"/>
    <w:panose1 w:val="020B0604020202020204"/>
    <w:charset w:val="00"/>
    <w:family w:val="roman"/>
    <w:notTrueType/>
    <w:pitch w:val="default"/>
  </w:font>
  <w:font w:name="TimesNewRomanPSMT">
    <w:altName w:val="Times New Roman"/>
    <w:panose1 w:val="020B06040202020202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E4013" w14:textId="77777777" w:rsidR="00164B09" w:rsidRDefault="00164B09" w:rsidP="00722F1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04C7461" w14:textId="77777777" w:rsidR="00164B09" w:rsidRDefault="00164B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CF238" w14:textId="77777777" w:rsidR="00164B09" w:rsidRDefault="00164B09" w:rsidP="00722F1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FA1CD75" w14:textId="77777777" w:rsidR="00164B09" w:rsidRDefault="00164B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2C22CB" w14:textId="77777777" w:rsidR="00237069" w:rsidRDefault="00237069" w:rsidP="00723F87">
      <w:r>
        <w:separator/>
      </w:r>
    </w:p>
  </w:footnote>
  <w:footnote w:type="continuationSeparator" w:id="0">
    <w:p w14:paraId="4BD4FD76" w14:textId="77777777" w:rsidR="00237069" w:rsidRDefault="00237069" w:rsidP="00723F87">
      <w:r>
        <w:continuationSeparator/>
      </w:r>
    </w:p>
  </w:footnote>
  <w:footnote w:id="1">
    <w:p w14:paraId="16EFC9E8" w14:textId="2A1BC2AD" w:rsidR="00164B09" w:rsidRPr="00737D1D" w:rsidRDefault="00164B09">
      <w:pPr>
        <w:pStyle w:val="FootnoteText"/>
        <w:rPr>
          <w:rFonts w:ascii="Times New Roman" w:hAnsi="Times New Roman" w:cs="Times New Roman"/>
        </w:rPr>
      </w:pPr>
      <w:r w:rsidRPr="00737D1D">
        <w:rPr>
          <w:rStyle w:val="FootnoteReference"/>
          <w:rFonts w:ascii="Times New Roman" w:hAnsi="Times New Roman" w:cs="Times New Roman"/>
        </w:rPr>
        <w:footnoteRef/>
      </w:r>
      <w:r w:rsidRPr="00737D1D">
        <w:rPr>
          <w:rFonts w:ascii="Times New Roman" w:hAnsi="Times New Roman" w:cs="Times New Roman"/>
        </w:rPr>
        <w:t xml:space="preserve"> Classical treatments of etak are found in Gladwin (1974) and Lewis (1994).  </w:t>
      </w:r>
    </w:p>
  </w:footnote>
  <w:footnote w:id="2">
    <w:p w14:paraId="0F6865DE" w14:textId="7F52CA55" w:rsidR="00164B09" w:rsidRPr="00B95395" w:rsidRDefault="00164B09" w:rsidP="00B95395">
      <w:pPr>
        <w:rPr>
          <w:rFonts w:ascii="Times" w:eastAsia="Times New Roman" w:hAnsi="Times" w:cs="Times New Roman"/>
          <w:sz w:val="20"/>
          <w:szCs w:val="20"/>
        </w:rPr>
      </w:pPr>
      <w:r>
        <w:rPr>
          <w:rStyle w:val="FootnoteReference"/>
        </w:rPr>
        <w:footnoteRef/>
      </w:r>
      <w:r>
        <w:t xml:space="preserve"> </w:t>
      </w:r>
      <w:r w:rsidRPr="004649EF">
        <w:rPr>
          <w:rFonts w:ascii="Times New Roman" w:hAnsi="Times New Roman" w:cs="Times New Roman"/>
        </w:rPr>
        <w:t>In the early 1990s, I worked with the organization Traditions About Seafaring Islands, and helped convene and direct</w:t>
      </w:r>
      <w:r>
        <w:rPr>
          <w:rFonts w:ascii="Times New Roman" w:hAnsi="Times New Roman" w:cs="Times New Roman"/>
        </w:rPr>
        <w:t xml:space="preserve"> </w:t>
      </w:r>
      <w:r w:rsidRPr="004649EF">
        <w:rPr>
          <w:rFonts w:ascii="Times New Roman" w:hAnsi="Times New Roman" w:cs="Times New Roman"/>
        </w:rPr>
        <w:t>the Mi</w:t>
      </w:r>
      <w:r>
        <w:rPr>
          <w:rFonts w:ascii="Times New Roman" w:hAnsi="Times New Roman" w:cs="Times New Roman"/>
        </w:rPr>
        <w:t>cronesian Seafaring Society (Diaz 1994 and 2002</w:t>
      </w:r>
      <w:r w:rsidRPr="004649EF">
        <w:rPr>
          <w:rFonts w:ascii="Times New Roman" w:hAnsi="Times New Roman" w:cs="Times New Roman"/>
        </w:rPr>
        <w:t xml:space="preserve">), a regional organization of canoe builders, navigators, and executive branch representatives from all seven nations and territories in the Micronesian region. </w:t>
      </w:r>
      <w:r>
        <w:rPr>
          <w:rFonts w:ascii="Times New Roman" w:hAnsi="Times New Roman" w:cs="Times New Roman"/>
        </w:rPr>
        <w:t xml:space="preserve">Though </w:t>
      </w:r>
      <w:r w:rsidRPr="004649EF">
        <w:rPr>
          <w:rFonts w:ascii="Times New Roman" w:hAnsi="Times New Roman" w:cs="Times New Roman"/>
        </w:rPr>
        <w:t>short-lived</w:t>
      </w:r>
      <w:r>
        <w:rPr>
          <w:rFonts w:ascii="Times New Roman" w:hAnsi="Times New Roman" w:cs="Times New Roman"/>
        </w:rPr>
        <w:t>, the</w:t>
      </w:r>
      <w:r w:rsidRPr="004649EF">
        <w:rPr>
          <w:rFonts w:ascii="Times New Roman" w:hAnsi="Times New Roman" w:cs="Times New Roman"/>
        </w:rPr>
        <w:t xml:space="preserve"> </w:t>
      </w:r>
      <w:r>
        <w:rPr>
          <w:rFonts w:ascii="Times New Roman" w:hAnsi="Times New Roman" w:cs="Times New Roman"/>
        </w:rPr>
        <w:t>practice of networking</w:t>
      </w:r>
      <w:r w:rsidRPr="004649EF">
        <w:rPr>
          <w:rFonts w:ascii="Times New Roman" w:hAnsi="Times New Roman" w:cs="Times New Roman"/>
        </w:rPr>
        <w:t xml:space="preserve"> </w:t>
      </w:r>
      <w:r>
        <w:rPr>
          <w:rFonts w:ascii="Times New Roman" w:hAnsi="Times New Roman" w:cs="Times New Roman"/>
        </w:rPr>
        <w:t>continues through individuals</w:t>
      </w:r>
      <w:r w:rsidRPr="004649EF">
        <w:rPr>
          <w:rFonts w:ascii="Times New Roman" w:hAnsi="Times New Roman" w:cs="Times New Roman"/>
        </w:rPr>
        <w:t xml:space="preserve"> through regional festivals, including </w:t>
      </w:r>
      <w:r>
        <w:rPr>
          <w:rFonts w:ascii="Times New Roman" w:hAnsi="Times New Roman" w:cs="Times New Roman"/>
        </w:rPr>
        <w:t>12th</w:t>
      </w:r>
      <w:r w:rsidRPr="004649EF">
        <w:rPr>
          <w:rFonts w:ascii="Times New Roman" w:hAnsi="Times New Roman" w:cs="Times New Roman"/>
        </w:rPr>
        <w:t xml:space="preserve"> Fes</w:t>
      </w:r>
      <w:r>
        <w:rPr>
          <w:rFonts w:ascii="Times New Roman" w:hAnsi="Times New Roman" w:cs="Times New Roman"/>
        </w:rPr>
        <w:t>tival of Pacific Arts, hosted by</w:t>
      </w:r>
      <w:r w:rsidRPr="004649EF">
        <w:rPr>
          <w:rFonts w:ascii="Times New Roman" w:hAnsi="Times New Roman" w:cs="Times New Roman"/>
        </w:rPr>
        <w:t xml:space="preserve"> </w:t>
      </w:r>
      <w:r>
        <w:rPr>
          <w:rFonts w:ascii="Times New Roman" w:hAnsi="Times New Roman" w:cs="Times New Roman"/>
        </w:rPr>
        <w:t>Guam in 2016. The12</w:t>
      </w:r>
      <w:r w:rsidRPr="00C5422D">
        <w:rPr>
          <w:rFonts w:ascii="Times New Roman" w:hAnsi="Times New Roman" w:cs="Times New Roman"/>
          <w:vertAlign w:val="superscript"/>
        </w:rPr>
        <w:t>th</w:t>
      </w:r>
      <w:r>
        <w:rPr>
          <w:rFonts w:ascii="Times New Roman" w:hAnsi="Times New Roman" w:cs="Times New Roman"/>
        </w:rPr>
        <w:t xml:space="preserve"> FestPac hosted</w:t>
      </w:r>
      <w:r w:rsidRPr="004649EF">
        <w:rPr>
          <w:rFonts w:ascii="Times New Roman" w:hAnsi="Times New Roman" w:cs="Times New Roman"/>
        </w:rPr>
        <w:t xml:space="preserve"> a Canoe Summit of Pacific canoe builders and navigators from across the entire Pacific Region</w:t>
      </w:r>
      <w:r>
        <w:rPr>
          <w:rFonts w:ascii="Times New Roman" w:hAnsi="Times New Roman" w:cs="Times New Roman"/>
        </w:rPr>
        <w:t xml:space="preserve"> (Uslander 2016, UNESCO 2016) that </w:t>
      </w:r>
      <w:r w:rsidRPr="00053607">
        <w:rPr>
          <w:rFonts w:ascii="Times New Roman" w:hAnsi="Times New Roman" w:cs="Times New Roman"/>
        </w:rPr>
        <w:t xml:space="preserve">was </w:t>
      </w:r>
      <w:r>
        <w:rPr>
          <w:rFonts w:ascii="Times New Roman" w:hAnsi="Times New Roman" w:cs="Times New Roman"/>
        </w:rPr>
        <w:t>co-</w:t>
      </w:r>
      <w:r w:rsidRPr="00053607">
        <w:rPr>
          <w:rFonts w:ascii="Times New Roman" w:hAnsi="Times New Roman" w:cs="Times New Roman"/>
        </w:rPr>
        <w:t xml:space="preserve">sponsored by the Guam Festpac Steering Committee, the </w:t>
      </w:r>
      <w:r w:rsidRPr="00053607">
        <w:rPr>
          <w:rFonts w:ascii="Times New Roman" w:eastAsia="Times New Roman" w:hAnsi="Times New Roman" w:cs="Times New Roman"/>
          <w:color w:val="000000"/>
          <w:shd w:val="clear" w:color="auto" w:fill="FFFFFF"/>
        </w:rPr>
        <w:t>Anthropological Institute of Nanzan University, the National Research Institute for Cultural Properties (NRICP) in Tokyo</w:t>
      </w:r>
      <w:r w:rsidRPr="00053607">
        <w:rPr>
          <w:rFonts w:ascii="Times New Roman" w:eastAsia="Times New Roman" w:hAnsi="Times New Roman" w:cs="Times New Roman"/>
        </w:rPr>
        <w:t xml:space="preserve">, and </w:t>
      </w:r>
      <w:r w:rsidRPr="00053607">
        <w:rPr>
          <w:rFonts w:ascii="Times New Roman" w:eastAsia="Times New Roman" w:hAnsi="Times New Roman" w:cs="Times New Roman"/>
          <w:color w:val="000000"/>
          <w:shd w:val="clear" w:color="auto" w:fill="FFFFFF"/>
        </w:rPr>
        <w:t>UNESCO’s</w:t>
      </w:r>
      <w:r>
        <w:rPr>
          <w:rFonts w:ascii="Times New Roman" w:eastAsia="Times New Roman" w:hAnsi="Times New Roman" w:cs="Times New Roman"/>
          <w:color w:val="000000"/>
          <w:shd w:val="clear" w:color="auto" w:fill="FFFFFF"/>
        </w:rPr>
        <w:t xml:space="preserve"> Office of Pacific States, and its</w:t>
      </w:r>
      <w:r w:rsidRPr="00053607">
        <w:rPr>
          <w:rFonts w:ascii="Times New Roman" w:eastAsia="Times New Roman" w:hAnsi="Times New Roman" w:cs="Times New Roman"/>
          <w:color w:val="000000"/>
          <w:shd w:val="clear" w:color="auto" w:fill="FFFFFF"/>
        </w:rPr>
        <w:t xml:space="preserve"> Local and Indigenous Knowledge Systems Programme as part of an effort </w:t>
      </w:r>
      <w:r>
        <w:rPr>
          <w:rFonts w:ascii="Times New Roman" w:eastAsia="Times New Roman" w:hAnsi="Times New Roman" w:cs="Times New Roman"/>
          <w:color w:val="000000"/>
          <w:shd w:val="clear" w:color="auto" w:fill="FFFFFF"/>
        </w:rPr>
        <w:t>include</w:t>
      </w:r>
      <w:r w:rsidRPr="00053607">
        <w:rPr>
          <w:rFonts w:ascii="Times New Roman" w:eastAsia="Times New Roman" w:hAnsi="Times New Roman" w:cs="Times New Roman"/>
          <w:color w:val="000000"/>
          <w:shd w:val="clear" w:color="auto" w:fill="FFFFFF"/>
        </w:rPr>
        <w:t xml:space="preserve"> “wayfinding” in UNESCO’s IC</w:t>
      </w:r>
      <w:r>
        <w:rPr>
          <w:rFonts w:ascii="Times New Roman" w:eastAsia="Times New Roman" w:hAnsi="Times New Roman" w:cs="Times New Roman"/>
          <w:color w:val="000000"/>
          <w:shd w:val="clear" w:color="auto" w:fill="FFFFFF"/>
        </w:rPr>
        <w:t>H programming</w:t>
      </w:r>
      <w:r>
        <w:rPr>
          <w:rFonts w:ascii="Times New Roman" w:hAnsi="Times New Roman" w:cs="Times New Roman"/>
        </w:rPr>
        <w:t xml:space="preserve">. </w:t>
      </w:r>
      <w:r w:rsidRPr="004649EF">
        <w:rPr>
          <w:rFonts w:ascii="Times New Roman" w:hAnsi="Times New Roman" w:cs="Times New Roman"/>
        </w:rPr>
        <w:t>In the mid 1990s, I co-produced a documentary about a new generation of navigators from Polowat and their counterparts in Guam</w:t>
      </w:r>
      <w:r>
        <w:rPr>
          <w:rFonts w:ascii="Times New Roman" w:hAnsi="Times New Roman" w:cs="Times New Roman"/>
        </w:rPr>
        <w:t xml:space="preserve"> (Diaz, DeLisle, and Nelson 1997). In the late 1990s, I co-f</w:t>
      </w:r>
      <w:r w:rsidRPr="004649EF">
        <w:rPr>
          <w:rFonts w:ascii="Times New Roman" w:hAnsi="Times New Roman" w:cs="Times New Roman"/>
        </w:rPr>
        <w:t>ounded the University of Guam Seafarers</w:t>
      </w:r>
      <w:r>
        <w:rPr>
          <w:rFonts w:ascii="Times New Roman" w:hAnsi="Times New Roman" w:cs="Times New Roman"/>
        </w:rPr>
        <w:t xml:space="preserve"> Society</w:t>
      </w:r>
      <w:r w:rsidRPr="004649EF">
        <w:rPr>
          <w:rFonts w:ascii="Times New Roman" w:hAnsi="Times New Roman" w:cs="Times New Roman"/>
        </w:rPr>
        <w:t>, which included community</w:t>
      </w:r>
      <w:r>
        <w:rPr>
          <w:rFonts w:ascii="Times New Roman" w:hAnsi="Times New Roman" w:cs="Times New Roman"/>
        </w:rPr>
        <w:t>-engaged teaching and research in the revival of seafaring knowledge</w:t>
      </w:r>
      <w:r w:rsidRPr="004649EF">
        <w:rPr>
          <w:rFonts w:ascii="Times New Roman" w:hAnsi="Times New Roman" w:cs="Times New Roman"/>
        </w:rPr>
        <w:t xml:space="preserve"> under the tutelage of master navigators from Polowat.  Since 2001, I have continued </w:t>
      </w:r>
      <w:r>
        <w:rPr>
          <w:rFonts w:ascii="Times New Roman" w:hAnsi="Times New Roman" w:cs="Times New Roman"/>
        </w:rPr>
        <w:t>this work</w:t>
      </w:r>
      <w:r w:rsidRPr="004649EF">
        <w:rPr>
          <w:rFonts w:ascii="Times New Roman" w:hAnsi="Times New Roman" w:cs="Times New Roman"/>
        </w:rPr>
        <w:t xml:space="preserve"> albeit in the US Midwest, with community engagement with </w:t>
      </w:r>
      <w:r>
        <w:rPr>
          <w:rFonts w:ascii="Times New Roman" w:hAnsi="Times New Roman" w:cs="Times New Roman"/>
        </w:rPr>
        <w:t>American Indian</w:t>
      </w:r>
      <w:r w:rsidRPr="004649EF">
        <w:rPr>
          <w:rFonts w:ascii="Times New Roman" w:hAnsi="Times New Roman" w:cs="Times New Roman"/>
        </w:rPr>
        <w:t xml:space="preserve"> counterparts who are also reviving their canoe and water traditions.  In recent years, thi</w:t>
      </w:r>
      <w:r>
        <w:rPr>
          <w:rFonts w:ascii="Times New Roman" w:hAnsi="Times New Roman" w:cs="Times New Roman"/>
        </w:rPr>
        <w:t xml:space="preserve">s work </w:t>
      </w:r>
      <w:r w:rsidRPr="004649EF">
        <w:rPr>
          <w:rFonts w:ascii="Times New Roman" w:hAnsi="Times New Roman" w:cs="Times New Roman"/>
        </w:rPr>
        <w:t xml:space="preserve">has </w:t>
      </w:r>
      <w:r>
        <w:rPr>
          <w:rFonts w:ascii="Times New Roman" w:hAnsi="Times New Roman" w:cs="Times New Roman"/>
        </w:rPr>
        <w:t>involved</w:t>
      </w:r>
      <w:r w:rsidRPr="004649EF">
        <w:rPr>
          <w:rFonts w:ascii="Times New Roman" w:hAnsi="Times New Roman" w:cs="Times New Roman"/>
        </w:rPr>
        <w:t xml:space="preserve"> advanced visualization technology of Virtual and Augmented Reality. </w:t>
      </w:r>
    </w:p>
  </w:footnote>
  <w:footnote w:id="3">
    <w:p w14:paraId="6163B9D8" w14:textId="34A00438" w:rsidR="00164B09" w:rsidRDefault="00164B09">
      <w:pPr>
        <w:pStyle w:val="FootnoteText"/>
      </w:pPr>
      <w:r>
        <w:rPr>
          <w:rStyle w:val="FootnoteReference"/>
        </w:rPr>
        <w:footnoteRef/>
      </w:r>
      <w:r>
        <w:t xml:space="preserve"> </w:t>
      </w:r>
      <w:r>
        <w:rPr>
          <w:rFonts w:ascii="Times New Roman" w:hAnsi="Times New Roman" w:cs="Times New Roman"/>
        </w:rPr>
        <w:t xml:space="preserve">I am Pohnpeian from my maternal </w:t>
      </w:r>
      <w:proofErr w:type="gramStart"/>
      <w:r>
        <w:rPr>
          <w:rFonts w:ascii="Times New Roman" w:hAnsi="Times New Roman" w:cs="Times New Roman"/>
        </w:rPr>
        <w:t>line, and</w:t>
      </w:r>
      <w:proofErr w:type="gramEnd"/>
      <w:r>
        <w:rPr>
          <w:rFonts w:ascii="Times New Roman" w:hAnsi="Times New Roman" w:cs="Times New Roman"/>
        </w:rPr>
        <w:t xml:space="preserve"> have adoptive relations </w:t>
      </w:r>
      <w:r w:rsidRPr="004649EF">
        <w:rPr>
          <w:rFonts w:ascii="Times New Roman" w:hAnsi="Times New Roman" w:cs="Times New Roman"/>
        </w:rPr>
        <w:t>in one of</w:t>
      </w:r>
      <w:r>
        <w:rPr>
          <w:rFonts w:ascii="Times New Roman" w:hAnsi="Times New Roman" w:cs="Times New Roman"/>
        </w:rPr>
        <w:t xml:space="preserve"> Polowat’s canoe houses</w:t>
      </w:r>
      <w:r w:rsidRPr="004649EF">
        <w:rPr>
          <w:rFonts w:ascii="Times New Roman" w:hAnsi="Times New Roman" w:cs="Times New Roman"/>
        </w:rPr>
        <w:t>.</w:t>
      </w:r>
    </w:p>
  </w:footnote>
  <w:footnote w:id="4">
    <w:p w14:paraId="5402BDAF" w14:textId="24CAC24A" w:rsidR="00164B09" w:rsidRPr="00325887" w:rsidRDefault="00164B09">
      <w:pPr>
        <w:pStyle w:val="FootnoteText"/>
        <w:rPr>
          <w:rFonts w:ascii="Times New Roman" w:hAnsi="Times New Roman" w:cs="Times New Roman"/>
        </w:rPr>
      </w:pPr>
      <w:r w:rsidRPr="00325887">
        <w:rPr>
          <w:rStyle w:val="FootnoteReference"/>
          <w:rFonts w:ascii="Times New Roman" w:hAnsi="Times New Roman" w:cs="Times New Roman"/>
        </w:rPr>
        <w:footnoteRef/>
      </w:r>
      <w:r w:rsidRPr="00325887">
        <w:rPr>
          <w:rFonts w:ascii="Times New Roman" w:hAnsi="Times New Roman" w:cs="Times New Roman"/>
        </w:rPr>
        <w:t xml:space="preserve"> </w:t>
      </w:r>
      <w:r>
        <w:rPr>
          <w:rFonts w:ascii="Times New Roman" w:hAnsi="Times New Roman" w:cs="Times New Roman"/>
        </w:rPr>
        <w:t>Hanlon’s (2009) critical assessment of Micronesia’s “relative absence” or “minimal inclusion” in the academic field of Pacific Studies offers an analogous cautionary tale.</w:t>
      </w:r>
    </w:p>
  </w:footnote>
  <w:footnote w:id="5">
    <w:p w14:paraId="701C8F20" w14:textId="77777777" w:rsidR="00164B09" w:rsidRDefault="00164B09" w:rsidP="0049379D">
      <w:pPr>
        <w:pStyle w:val="FootnoteText"/>
      </w:pPr>
      <w:r>
        <w:rPr>
          <w:rStyle w:val="FootnoteReference"/>
        </w:rPr>
        <w:footnoteRef/>
      </w:r>
      <w:r>
        <w:t xml:space="preserve"> This played out in the field of Pacific Studies in the late 1980s and early 1990s. See Keesing 1989 and 1991, and Jolly 1992. </w:t>
      </w:r>
    </w:p>
  </w:footnote>
  <w:footnote w:id="6">
    <w:p w14:paraId="34A7837B" w14:textId="2036C497" w:rsidR="00164B09" w:rsidRPr="00776A0C" w:rsidRDefault="00164B09" w:rsidP="008E46F5">
      <w:pPr>
        <w:rPr>
          <w:rFonts w:ascii="Times New Roman" w:eastAsia="Times New Roman" w:hAnsi="Times New Roman" w:cs="Times New Roman"/>
        </w:rPr>
      </w:pPr>
      <w:r>
        <w:rPr>
          <w:rStyle w:val="FootnoteReference"/>
        </w:rPr>
        <w:footnoteRef/>
      </w:r>
      <w:r>
        <w:t xml:space="preserve"> </w:t>
      </w:r>
      <w:r>
        <w:rPr>
          <w:rFonts w:ascii="Times New Roman" w:hAnsi="Times New Roman" w:cs="Times New Roman"/>
        </w:rPr>
        <w:t>On conflating</w:t>
      </w:r>
      <w:r w:rsidRPr="00841626">
        <w:rPr>
          <w:rFonts w:ascii="Times New Roman" w:hAnsi="Times New Roman" w:cs="Times New Roman"/>
        </w:rPr>
        <w:t xml:space="preserve"> one part of the Pacific with the whole</w:t>
      </w:r>
      <w:r>
        <w:rPr>
          <w:rFonts w:ascii="Times New Roman" w:hAnsi="Times New Roman" w:cs="Times New Roman"/>
        </w:rPr>
        <w:t xml:space="preserve"> with regards to seafaring prowess, Hamacher and Guedes (2017) is typical</w:t>
      </w:r>
      <w:proofErr w:type="gramStart"/>
      <w:r w:rsidRPr="00841626">
        <w:rPr>
          <w:rFonts w:ascii="Times New Roman" w:hAnsi="Times New Roman" w:cs="Times New Roman"/>
        </w:rPr>
        <w:t xml:space="preserve">: </w:t>
      </w:r>
      <w:r w:rsidRPr="00841626">
        <w:rPr>
          <w:rFonts w:ascii="Times New Roman" w:eastAsia="Times New Roman" w:hAnsi="Times New Roman" w:cs="Times New Roman"/>
          <w:color w:val="383838"/>
          <w:shd w:val="clear" w:color="auto" w:fill="FFFFFF"/>
        </w:rPr>
        <w:t xml:space="preserve"> “</w:t>
      </w:r>
      <w:proofErr w:type="gramEnd"/>
      <w:r w:rsidRPr="00841626">
        <w:rPr>
          <w:rFonts w:ascii="Times New Roman" w:eastAsia="Times New Roman" w:hAnsi="Times New Roman" w:cs="Times New Roman"/>
          <w:color w:val="383838"/>
          <w:shd w:val="clear" w:color="auto" w:fill="FFFFFF"/>
        </w:rPr>
        <w:t>One of the</w:t>
      </w:r>
      <w:r>
        <w:rPr>
          <w:rFonts w:ascii="Times New Roman" w:eastAsia="Times New Roman" w:hAnsi="Times New Roman" w:cs="Times New Roman"/>
          <w:color w:val="383838"/>
          <w:shd w:val="clear" w:color="auto" w:fill="FFFFFF"/>
        </w:rPr>
        <w:t xml:space="preserve"> greatest feats </w:t>
      </w:r>
      <w:r w:rsidRPr="00841626">
        <w:rPr>
          <w:rFonts w:ascii="Times New Roman" w:eastAsia="Times New Roman" w:hAnsi="Times New Roman" w:cs="Times New Roman"/>
          <w:color w:val="383838"/>
          <w:shd w:val="clear" w:color="auto" w:fill="FFFFFF"/>
        </w:rPr>
        <w:t>of human migration in history was the colonisation of the vast Pacific Ocean by Polynesian peoples.”</w:t>
      </w:r>
    </w:p>
    <w:p w14:paraId="196BD675" w14:textId="77777777" w:rsidR="00164B09" w:rsidRDefault="00164B09" w:rsidP="008E46F5">
      <w:pPr>
        <w:pStyle w:val="FootnoteText"/>
      </w:pPr>
    </w:p>
  </w:footnote>
  <w:footnote w:id="7">
    <w:p w14:paraId="4F9D2821" w14:textId="7D94AD39" w:rsidR="00164B09" w:rsidRDefault="00164B09">
      <w:pPr>
        <w:pStyle w:val="FootnoteText"/>
      </w:pPr>
      <w:r>
        <w:rPr>
          <w:rStyle w:val="FootnoteReference"/>
        </w:rPr>
        <w:footnoteRef/>
      </w:r>
      <w:r>
        <w:t xml:space="preserve"> </w:t>
      </w:r>
      <w:r w:rsidRPr="00024D7B">
        <w:rPr>
          <w:rFonts w:ascii="Times New Roman" w:hAnsi="Times New Roman" w:cs="Times New Roman"/>
        </w:rPr>
        <w:t>Gladwin 1970, 154; Goodenough 1953, 5</w:t>
      </w:r>
      <w:r>
        <w:rPr>
          <w:rFonts w:ascii="Times New Roman" w:hAnsi="Times New Roman" w:cs="Times New Roman"/>
        </w:rPr>
        <w:t xml:space="preserve"> </w:t>
      </w:r>
      <w:r w:rsidRPr="00024D7B">
        <w:rPr>
          <w:rFonts w:ascii="Times New Roman" w:hAnsi="Times New Roman" w:cs="Times New Roman"/>
        </w:rPr>
        <w:t>and Alkire 1970, 44</w:t>
      </w:r>
      <w:r>
        <w:rPr>
          <w:rFonts w:ascii="Times New Roman" w:hAnsi="Times New Roman" w:cs="Times New Roman"/>
        </w:rPr>
        <w:t xml:space="preserve">, suggest that the </w:t>
      </w:r>
      <w:proofErr w:type="gramStart"/>
      <w:r>
        <w:rPr>
          <w:rFonts w:ascii="Times New Roman" w:hAnsi="Times New Roman" w:cs="Times New Roman"/>
        </w:rPr>
        <w:t>two dimensional</w:t>
      </w:r>
      <w:proofErr w:type="gramEnd"/>
      <w:r>
        <w:rPr>
          <w:rFonts w:ascii="Times New Roman" w:hAnsi="Times New Roman" w:cs="Times New Roman"/>
        </w:rPr>
        <w:t xml:space="preserve"> diagramming of paafu as a “compass” circle may be a relatively recent development to facilitate explaining paafu to outsiders. </w:t>
      </w:r>
    </w:p>
  </w:footnote>
  <w:footnote w:id="8">
    <w:p w14:paraId="160A89A8" w14:textId="3DC1B150" w:rsidR="00164B09" w:rsidRPr="00886CC0" w:rsidRDefault="00164B09">
      <w:pPr>
        <w:pStyle w:val="FootnoteText"/>
        <w:rPr>
          <w:rFonts w:asciiTheme="majorBidi" w:hAnsiTheme="majorBidi" w:cstheme="majorBidi"/>
        </w:rPr>
      </w:pPr>
      <w:r w:rsidRPr="00886CC0">
        <w:rPr>
          <w:rStyle w:val="FootnoteReference"/>
          <w:rFonts w:asciiTheme="majorBidi" w:hAnsiTheme="majorBidi" w:cstheme="majorBidi"/>
        </w:rPr>
        <w:footnoteRef/>
      </w:r>
      <w:r w:rsidRPr="00886CC0">
        <w:rPr>
          <w:rFonts w:asciiTheme="majorBidi" w:hAnsiTheme="majorBidi" w:cstheme="majorBidi"/>
        </w:rPr>
        <w:t xml:space="preserve"> This final section excerpts from Diaz 2016b.</w:t>
      </w:r>
    </w:p>
  </w:footnote>
  <w:footnote w:id="9">
    <w:p w14:paraId="13989FE0" w14:textId="59594DE4" w:rsidR="00164B09" w:rsidRPr="00886CC0" w:rsidRDefault="00164B09" w:rsidP="00880584">
      <w:pPr>
        <w:widowControl w:val="0"/>
        <w:autoSpaceDE w:val="0"/>
        <w:autoSpaceDN w:val="0"/>
        <w:adjustRightInd w:val="0"/>
        <w:rPr>
          <w:rFonts w:asciiTheme="majorBidi" w:hAnsiTheme="majorBidi" w:cstheme="majorBidi"/>
        </w:rPr>
      </w:pPr>
      <w:r w:rsidRPr="00886CC0">
        <w:rPr>
          <w:rStyle w:val="FootnoteReference"/>
          <w:rFonts w:asciiTheme="majorBidi" w:hAnsiTheme="majorBidi" w:cstheme="majorBidi"/>
        </w:rPr>
        <w:footnoteRef/>
      </w:r>
      <w:r w:rsidRPr="00886CC0">
        <w:rPr>
          <w:rFonts w:asciiTheme="majorBidi" w:hAnsiTheme="majorBidi" w:cstheme="majorBidi"/>
        </w:rPr>
        <w:t xml:space="preserve"> See Aikau and Camvel (2016), Aikau, </w:t>
      </w:r>
      <w:r w:rsidRPr="00886CC0">
        <w:rPr>
          <w:rFonts w:asciiTheme="majorBidi" w:hAnsiTheme="majorBidi" w:cstheme="majorBidi"/>
          <w:lang w:val="haw-US"/>
        </w:rPr>
        <w:t>Goodyear-Kaʻōpua, and Silva (2016</w:t>
      </w:r>
      <w:r>
        <w:rPr>
          <w:rFonts w:asciiTheme="majorBidi" w:hAnsiTheme="majorBidi" w:cstheme="majorBidi"/>
        </w:rPr>
        <w:t>)</w:t>
      </w:r>
      <w:r w:rsidRPr="00886CC0">
        <w:rPr>
          <w:rFonts w:asciiTheme="majorBidi" w:eastAsia="Times New Roman" w:hAnsiTheme="majorBidi" w:cstheme="majorBidi"/>
          <w:bCs/>
          <w:kern w:val="36"/>
        </w:rPr>
        <w:t xml:space="preserve">, </w:t>
      </w:r>
      <w:r w:rsidRPr="00886CC0">
        <w:rPr>
          <w:rFonts w:asciiTheme="majorBidi" w:hAnsiTheme="majorBidi" w:cstheme="majorBidi"/>
        </w:rPr>
        <w:t xml:space="preserve">Diaz (2016b and 2012), Goodyear-Kaʻōpua (2013 and 2009), Teaiwa (2001, 1999, 1997, and 1995), and Tengan and Roy (2014), </w:t>
      </w:r>
      <w:r w:rsidRPr="00886CC0">
        <w:rPr>
          <w:rFonts w:asciiTheme="majorBidi" w:eastAsia="Times New Roman" w:hAnsiTheme="majorBidi" w:cstheme="majorBidi"/>
        </w:rPr>
        <w:t>Tengan, Fonoti, and Ka’ili (2010)</w:t>
      </w:r>
      <w:r w:rsidRPr="00886CC0">
        <w:rPr>
          <w:rFonts w:asciiTheme="majorBidi" w:hAnsiTheme="majorBidi" w:cstheme="majorBidi"/>
        </w:rPr>
        <w:t xml:space="preserve">. </w:t>
      </w:r>
    </w:p>
    <w:p w14:paraId="7ACF9744" w14:textId="3951D657" w:rsidR="00164B09" w:rsidRDefault="00164B09">
      <w:pPr>
        <w:pStyle w:val="FootnoteText"/>
      </w:pPr>
    </w:p>
  </w:footnote>
  <w:footnote w:id="10">
    <w:p w14:paraId="774069FD" w14:textId="14F20E37" w:rsidR="00164B09" w:rsidRPr="003C57A9" w:rsidRDefault="00164B09" w:rsidP="00E5628B">
      <w:pPr>
        <w:pStyle w:val="FootnoteText"/>
        <w:rPr>
          <w:rFonts w:ascii="Times New Roman" w:hAnsi="Times New Roman" w:cs="Times New Roman"/>
          <w:sz w:val="22"/>
          <w:szCs w:val="22"/>
        </w:rPr>
      </w:pPr>
      <w:r w:rsidRPr="00841626">
        <w:rPr>
          <w:rStyle w:val="FootnoteReference"/>
          <w:rFonts w:ascii="Times New Roman" w:hAnsi="Times New Roman" w:cs="Times New Roman"/>
        </w:rPr>
        <w:footnoteRef/>
      </w:r>
      <w:r w:rsidRPr="00841626">
        <w:rPr>
          <w:rFonts w:ascii="Times New Roman" w:hAnsi="Times New Roman" w:cs="Times New Roman"/>
        </w:rPr>
        <w:t xml:space="preserve"> S</w:t>
      </w:r>
      <w:r>
        <w:rPr>
          <w:rFonts w:ascii="Times New Roman" w:hAnsi="Times New Roman" w:cs="Times New Roman"/>
        </w:rPr>
        <w:t>ee also S</w:t>
      </w:r>
      <w:r w:rsidRPr="00841626">
        <w:rPr>
          <w:rFonts w:ascii="Times New Roman" w:hAnsi="Times New Roman" w:cs="Times New Roman"/>
        </w:rPr>
        <w:t>mith (1999 and 2000).</w:t>
      </w:r>
      <w:r>
        <w:rPr>
          <w:rFonts w:ascii="Times New Roman" w:hAnsi="Times New Roman" w:cs="Times New Roman"/>
          <w:sz w:val="22"/>
          <w:szCs w:val="22"/>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13EE2"/>
    <w:multiLevelType w:val="multilevel"/>
    <w:tmpl w:val="488EC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E3E5BDD"/>
    <w:multiLevelType w:val="multilevel"/>
    <w:tmpl w:val="E31064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1AD39A1"/>
    <w:multiLevelType w:val="hybridMultilevel"/>
    <w:tmpl w:val="36DA9DF4"/>
    <w:lvl w:ilvl="0" w:tplc="1A3499E6">
      <w:start w:val="1"/>
      <w:numFmt w:val="bullet"/>
      <w:lvlText w:val="•"/>
      <w:lvlJc w:val="left"/>
      <w:pPr>
        <w:ind w:hanging="360"/>
      </w:pPr>
      <w:rPr>
        <w:rFonts w:ascii="Times New Roman" w:eastAsia="Times New Roman" w:hAnsi="Times New Roman" w:hint="default"/>
        <w:w w:val="131"/>
        <w:sz w:val="20"/>
        <w:szCs w:val="20"/>
      </w:rPr>
    </w:lvl>
    <w:lvl w:ilvl="1" w:tplc="7E340F3A">
      <w:start w:val="1"/>
      <w:numFmt w:val="bullet"/>
      <w:lvlText w:val="•"/>
      <w:lvlJc w:val="left"/>
      <w:rPr>
        <w:rFonts w:hint="default"/>
      </w:rPr>
    </w:lvl>
    <w:lvl w:ilvl="2" w:tplc="8FFE70F2">
      <w:start w:val="1"/>
      <w:numFmt w:val="bullet"/>
      <w:lvlText w:val="•"/>
      <w:lvlJc w:val="left"/>
      <w:rPr>
        <w:rFonts w:hint="default"/>
      </w:rPr>
    </w:lvl>
    <w:lvl w:ilvl="3" w:tplc="75465DF8">
      <w:start w:val="1"/>
      <w:numFmt w:val="bullet"/>
      <w:lvlText w:val="•"/>
      <w:lvlJc w:val="left"/>
      <w:rPr>
        <w:rFonts w:hint="default"/>
      </w:rPr>
    </w:lvl>
    <w:lvl w:ilvl="4" w:tplc="6F9AD4A6">
      <w:start w:val="1"/>
      <w:numFmt w:val="bullet"/>
      <w:lvlText w:val="•"/>
      <w:lvlJc w:val="left"/>
      <w:rPr>
        <w:rFonts w:hint="default"/>
      </w:rPr>
    </w:lvl>
    <w:lvl w:ilvl="5" w:tplc="75DE36F4">
      <w:start w:val="1"/>
      <w:numFmt w:val="bullet"/>
      <w:lvlText w:val="•"/>
      <w:lvlJc w:val="left"/>
      <w:rPr>
        <w:rFonts w:hint="default"/>
      </w:rPr>
    </w:lvl>
    <w:lvl w:ilvl="6" w:tplc="7C0C77A4">
      <w:start w:val="1"/>
      <w:numFmt w:val="bullet"/>
      <w:lvlText w:val="•"/>
      <w:lvlJc w:val="left"/>
      <w:rPr>
        <w:rFonts w:hint="default"/>
      </w:rPr>
    </w:lvl>
    <w:lvl w:ilvl="7" w:tplc="32EAC73E">
      <w:start w:val="1"/>
      <w:numFmt w:val="bullet"/>
      <w:lvlText w:val="•"/>
      <w:lvlJc w:val="left"/>
      <w:rPr>
        <w:rFonts w:hint="default"/>
      </w:rPr>
    </w:lvl>
    <w:lvl w:ilvl="8" w:tplc="1730D116">
      <w:start w:val="1"/>
      <w:numFmt w:val="bullet"/>
      <w:lvlText w:val="•"/>
      <w:lvlJc w:val="left"/>
      <w:rPr>
        <w:rFonts w:hint="default"/>
      </w:rPr>
    </w:lvl>
  </w:abstractNum>
  <w:num w:numId="1" w16cid:durableId="46028188">
    <w:abstractNumId w:val="1"/>
  </w:num>
  <w:num w:numId="2" w16cid:durableId="1557398569">
    <w:abstractNumId w:val="0"/>
  </w:num>
  <w:num w:numId="3" w16cid:durableId="3970204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F2C"/>
    <w:rsid w:val="00003720"/>
    <w:rsid w:val="00014D43"/>
    <w:rsid w:val="00020942"/>
    <w:rsid w:val="000468A6"/>
    <w:rsid w:val="0005065F"/>
    <w:rsid w:val="00053607"/>
    <w:rsid w:val="000623A4"/>
    <w:rsid w:val="00075EBD"/>
    <w:rsid w:val="000976C6"/>
    <w:rsid w:val="00097F14"/>
    <w:rsid w:val="000A33C2"/>
    <w:rsid w:val="000C7F2C"/>
    <w:rsid w:val="000D0BC4"/>
    <w:rsid w:val="000D1AC1"/>
    <w:rsid w:val="000D4CBC"/>
    <w:rsid w:val="000E0C69"/>
    <w:rsid w:val="000F16DA"/>
    <w:rsid w:val="000F308D"/>
    <w:rsid w:val="00100BC2"/>
    <w:rsid w:val="00121350"/>
    <w:rsid w:val="00124D27"/>
    <w:rsid w:val="00141E27"/>
    <w:rsid w:val="00146280"/>
    <w:rsid w:val="00146B43"/>
    <w:rsid w:val="00164B09"/>
    <w:rsid w:val="001803C8"/>
    <w:rsid w:val="0018649E"/>
    <w:rsid w:val="00187D1F"/>
    <w:rsid w:val="00190D9B"/>
    <w:rsid w:val="001A3927"/>
    <w:rsid w:val="001B3E96"/>
    <w:rsid w:val="001C3C10"/>
    <w:rsid w:val="001C4B79"/>
    <w:rsid w:val="001D0FA0"/>
    <w:rsid w:val="001D63A1"/>
    <w:rsid w:val="001E037D"/>
    <w:rsid w:val="001E5573"/>
    <w:rsid w:val="001F34CC"/>
    <w:rsid w:val="002007FC"/>
    <w:rsid w:val="002008DE"/>
    <w:rsid w:val="00206C40"/>
    <w:rsid w:val="00211940"/>
    <w:rsid w:val="00230B5F"/>
    <w:rsid w:val="00237069"/>
    <w:rsid w:val="00245316"/>
    <w:rsid w:val="002530F6"/>
    <w:rsid w:val="002573B1"/>
    <w:rsid w:val="0026642E"/>
    <w:rsid w:val="00273507"/>
    <w:rsid w:val="00274969"/>
    <w:rsid w:val="002771D0"/>
    <w:rsid w:val="002772EE"/>
    <w:rsid w:val="00280363"/>
    <w:rsid w:val="00280E13"/>
    <w:rsid w:val="002812CD"/>
    <w:rsid w:val="002847EC"/>
    <w:rsid w:val="002A5C04"/>
    <w:rsid w:val="002B14B3"/>
    <w:rsid w:val="002B154E"/>
    <w:rsid w:val="002B3767"/>
    <w:rsid w:val="002B5520"/>
    <w:rsid w:val="002B75A3"/>
    <w:rsid w:val="002C12C3"/>
    <w:rsid w:val="002D3ECC"/>
    <w:rsid w:val="002E1ECA"/>
    <w:rsid w:val="002E568A"/>
    <w:rsid w:val="002F1AFB"/>
    <w:rsid w:val="002F3D53"/>
    <w:rsid w:val="002F4CD6"/>
    <w:rsid w:val="002F7AED"/>
    <w:rsid w:val="0030517D"/>
    <w:rsid w:val="00305689"/>
    <w:rsid w:val="00323327"/>
    <w:rsid w:val="00325887"/>
    <w:rsid w:val="00326E69"/>
    <w:rsid w:val="00365223"/>
    <w:rsid w:val="00371398"/>
    <w:rsid w:val="00373A54"/>
    <w:rsid w:val="00382D14"/>
    <w:rsid w:val="003830E4"/>
    <w:rsid w:val="0039381B"/>
    <w:rsid w:val="00395F2B"/>
    <w:rsid w:val="003A3529"/>
    <w:rsid w:val="003B1CCE"/>
    <w:rsid w:val="003B1D28"/>
    <w:rsid w:val="003B4A2A"/>
    <w:rsid w:val="003B7007"/>
    <w:rsid w:val="003C6564"/>
    <w:rsid w:val="003D1E6E"/>
    <w:rsid w:val="003F1AA3"/>
    <w:rsid w:val="003F3A3A"/>
    <w:rsid w:val="003F74E5"/>
    <w:rsid w:val="00420769"/>
    <w:rsid w:val="00420D5B"/>
    <w:rsid w:val="004422F2"/>
    <w:rsid w:val="00444B06"/>
    <w:rsid w:val="004600BC"/>
    <w:rsid w:val="004613CD"/>
    <w:rsid w:val="00461690"/>
    <w:rsid w:val="004649EF"/>
    <w:rsid w:val="0046646C"/>
    <w:rsid w:val="004714A3"/>
    <w:rsid w:val="00472134"/>
    <w:rsid w:val="00480374"/>
    <w:rsid w:val="0048382D"/>
    <w:rsid w:val="0049379D"/>
    <w:rsid w:val="00494FD3"/>
    <w:rsid w:val="004A4B4D"/>
    <w:rsid w:val="004A6CC3"/>
    <w:rsid w:val="004D6582"/>
    <w:rsid w:val="004F14B3"/>
    <w:rsid w:val="004F435B"/>
    <w:rsid w:val="0050535B"/>
    <w:rsid w:val="00510E0E"/>
    <w:rsid w:val="00525B99"/>
    <w:rsid w:val="00540FFB"/>
    <w:rsid w:val="00542056"/>
    <w:rsid w:val="00551E70"/>
    <w:rsid w:val="0055372D"/>
    <w:rsid w:val="005554C5"/>
    <w:rsid w:val="00575169"/>
    <w:rsid w:val="0057554F"/>
    <w:rsid w:val="00583B45"/>
    <w:rsid w:val="00585CF7"/>
    <w:rsid w:val="005914B2"/>
    <w:rsid w:val="005A0969"/>
    <w:rsid w:val="005B5844"/>
    <w:rsid w:val="005D60B3"/>
    <w:rsid w:val="005D6D9B"/>
    <w:rsid w:val="005E2F55"/>
    <w:rsid w:val="005F24EF"/>
    <w:rsid w:val="00604BEA"/>
    <w:rsid w:val="00612D7E"/>
    <w:rsid w:val="00623558"/>
    <w:rsid w:val="00624752"/>
    <w:rsid w:val="00633C74"/>
    <w:rsid w:val="00641807"/>
    <w:rsid w:val="00643CA8"/>
    <w:rsid w:val="0064445E"/>
    <w:rsid w:val="00664674"/>
    <w:rsid w:val="00666D4A"/>
    <w:rsid w:val="006725B7"/>
    <w:rsid w:val="00674997"/>
    <w:rsid w:val="006757E8"/>
    <w:rsid w:val="00675E4A"/>
    <w:rsid w:val="00694258"/>
    <w:rsid w:val="006B5DA4"/>
    <w:rsid w:val="006B6228"/>
    <w:rsid w:val="006D63F9"/>
    <w:rsid w:val="006D687F"/>
    <w:rsid w:val="006E33D2"/>
    <w:rsid w:val="006E413F"/>
    <w:rsid w:val="006E6CC0"/>
    <w:rsid w:val="006F3A95"/>
    <w:rsid w:val="00722F15"/>
    <w:rsid w:val="00723F87"/>
    <w:rsid w:val="00726E75"/>
    <w:rsid w:val="0073007C"/>
    <w:rsid w:val="00735700"/>
    <w:rsid w:val="00736506"/>
    <w:rsid w:val="007371E2"/>
    <w:rsid w:val="0073772F"/>
    <w:rsid w:val="00737D1D"/>
    <w:rsid w:val="007422B4"/>
    <w:rsid w:val="007436DF"/>
    <w:rsid w:val="007510C9"/>
    <w:rsid w:val="0075233B"/>
    <w:rsid w:val="00757A8C"/>
    <w:rsid w:val="00770149"/>
    <w:rsid w:val="00771589"/>
    <w:rsid w:val="00772033"/>
    <w:rsid w:val="00776A0C"/>
    <w:rsid w:val="007A1041"/>
    <w:rsid w:val="007A181A"/>
    <w:rsid w:val="007A70A7"/>
    <w:rsid w:val="007E381E"/>
    <w:rsid w:val="007E6BB8"/>
    <w:rsid w:val="007E7FC4"/>
    <w:rsid w:val="008149CF"/>
    <w:rsid w:val="0083210C"/>
    <w:rsid w:val="0083501C"/>
    <w:rsid w:val="00841626"/>
    <w:rsid w:val="00841782"/>
    <w:rsid w:val="00842CE9"/>
    <w:rsid w:val="00843B9C"/>
    <w:rsid w:val="00860ECE"/>
    <w:rsid w:val="008620DD"/>
    <w:rsid w:val="0087017B"/>
    <w:rsid w:val="00880584"/>
    <w:rsid w:val="00886CC0"/>
    <w:rsid w:val="008B4933"/>
    <w:rsid w:val="008C2839"/>
    <w:rsid w:val="008E0CEA"/>
    <w:rsid w:val="008E46F5"/>
    <w:rsid w:val="008F41BA"/>
    <w:rsid w:val="00910A3B"/>
    <w:rsid w:val="0091137A"/>
    <w:rsid w:val="00912398"/>
    <w:rsid w:val="00923F8C"/>
    <w:rsid w:val="00926695"/>
    <w:rsid w:val="009511BD"/>
    <w:rsid w:val="009545F1"/>
    <w:rsid w:val="00980FEE"/>
    <w:rsid w:val="009829B9"/>
    <w:rsid w:val="00990258"/>
    <w:rsid w:val="00991429"/>
    <w:rsid w:val="009917FC"/>
    <w:rsid w:val="009A494A"/>
    <w:rsid w:val="009B149A"/>
    <w:rsid w:val="009C2504"/>
    <w:rsid w:val="009C6F8F"/>
    <w:rsid w:val="009D7B28"/>
    <w:rsid w:val="009D7D1E"/>
    <w:rsid w:val="009E7FB1"/>
    <w:rsid w:val="009F05CC"/>
    <w:rsid w:val="009F1D42"/>
    <w:rsid w:val="00A042E6"/>
    <w:rsid w:val="00A12A13"/>
    <w:rsid w:val="00A20B05"/>
    <w:rsid w:val="00A20B58"/>
    <w:rsid w:val="00A362C1"/>
    <w:rsid w:val="00A406A6"/>
    <w:rsid w:val="00A439BB"/>
    <w:rsid w:val="00A45530"/>
    <w:rsid w:val="00A524B0"/>
    <w:rsid w:val="00A54DF8"/>
    <w:rsid w:val="00A611A6"/>
    <w:rsid w:val="00A62FC3"/>
    <w:rsid w:val="00A71EA2"/>
    <w:rsid w:val="00A72926"/>
    <w:rsid w:val="00A7327A"/>
    <w:rsid w:val="00A7468E"/>
    <w:rsid w:val="00A849B7"/>
    <w:rsid w:val="00A925A0"/>
    <w:rsid w:val="00A965BD"/>
    <w:rsid w:val="00AA3499"/>
    <w:rsid w:val="00AB7743"/>
    <w:rsid w:val="00AD64D4"/>
    <w:rsid w:val="00AE3BA8"/>
    <w:rsid w:val="00AF5E80"/>
    <w:rsid w:val="00B07EFA"/>
    <w:rsid w:val="00B142BF"/>
    <w:rsid w:val="00B271AB"/>
    <w:rsid w:val="00B32221"/>
    <w:rsid w:val="00B41EC3"/>
    <w:rsid w:val="00B44B30"/>
    <w:rsid w:val="00B75D14"/>
    <w:rsid w:val="00B75D91"/>
    <w:rsid w:val="00B80FD5"/>
    <w:rsid w:val="00B869D3"/>
    <w:rsid w:val="00B920F2"/>
    <w:rsid w:val="00B93312"/>
    <w:rsid w:val="00B951DE"/>
    <w:rsid w:val="00B95395"/>
    <w:rsid w:val="00B96C55"/>
    <w:rsid w:val="00B97AC3"/>
    <w:rsid w:val="00BB4240"/>
    <w:rsid w:val="00BB4EE3"/>
    <w:rsid w:val="00BB5A1B"/>
    <w:rsid w:val="00BB7CBF"/>
    <w:rsid w:val="00BD06F0"/>
    <w:rsid w:val="00BD60F3"/>
    <w:rsid w:val="00BE196A"/>
    <w:rsid w:val="00BF3BE7"/>
    <w:rsid w:val="00C064F7"/>
    <w:rsid w:val="00C1702F"/>
    <w:rsid w:val="00C221A9"/>
    <w:rsid w:val="00C33B69"/>
    <w:rsid w:val="00C358B5"/>
    <w:rsid w:val="00C50B9F"/>
    <w:rsid w:val="00C50D67"/>
    <w:rsid w:val="00C5422D"/>
    <w:rsid w:val="00C71C7A"/>
    <w:rsid w:val="00C92234"/>
    <w:rsid w:val="00C94B67"/>
    <w:rsid w:val="00C95FFA"/>
    <w:rsid w:val="00CA3C5A"/>
    <w:rsid w:val="00CA487D"/>
    <w:rsid w:val="00CC3F7F"/>
    <w:rsid w:val="00CC661C"/>
    <w:rsid w:val="00CD1C46"/>
    <w:rsid w:val="00CE13F6"/>
    <w:rsid w:val="00CE1E6D"/>
    <w:rsid w:val="00CF2F13"/>
    <w:rsid w:val="00D1424A"/>
    <w:rsid w:val="00D25BEC"/>
    <w:rsid w:val="00D51A8C"/>
    <w:rsid w:val="00D531A1"/>
    <w:rsid w:val="00D54730"/>
    <w:rsid w:val="00D56246"/>
    <w:rsid w:val="00D6332D"/>
    <w:rsid w:val="00D71172"/>
    <w:rsid w:val="00D76307"/>
    <w:rsid w:val="00D850B8"/>
    <w:rsid w:val="00D875BD"/>
    <w:rsid w:val="00D8795B"/>
    <w:rsid w:val="00D97F99"/>
    <w:rsid w:val="00DA45AF"/>
    <w:rsid w:val="00DA57AD"/>
    <w:rsid w:val="00DB066C"/>
    <w:rsid w:val="00DC02B8"/>
    <w:rsid w:val="00DE2B0C"/>
    <w:rsid w:val="00E001DC"/>
    <w:rsid w:val="00E026AC"/>
    <w:rsid w:val="00E203EC"/>
    <w:rsid w:val="00E20DB0"/>
    <w:rsid w:val="00E46C79"/>
    <w:rsid w:val="00E5096D"/>
    <w:rsid w:val="00E5628B"/>
    <w:rsid w:val="00E71F62"/>
    <w:rsid w:val="00E77644"/>
    <w:rsid w:val="00E811DD"/>
    <w:rsid w:val="00EC32E3"/>
    <w:rsid w:val="00EC61BF"/>
    <w:rsid w:val="00ED1694"/>
    <w:rsid w:val="00ED482D"/>
    <w:rsid w:val="00EE0BBA"/>
    <w:rsid w:val="00EE35FB"/>
    <w:rsid w:val="00EE6840"/>
    <w:rsid w:val="00F070AC"/>
    <w:rsid w:val="00F112B1"/>
    <w:rsid w:val="00F179CB"/>
    <w:rsid w:val="00F31EC4"/>
    <w:rsid w:val="00F33D83"/>
    <w:rsid w:val="00F66A4F"/>
    <w:rsid w:val="00F7498C"/>
    <w:rsid w:val="00F90337"/>
    <w:rsid w:val="00F93C57"/>
    <w:rsid w:val="00FA00D5"/>
    <w:rsid w:val="00FA50C6"/>
    <w:rsid w:val="00FC0C14"/>
    <w:rsid w:val="00FE33D9"/>
    <w:rsid w:val="00FE475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5CCCC6F"/>
  <w14:defaultImageDpi w14:val="300"/>
  <w15:docId w15:val="{61D592E4-5EA2-1444-8834-0D89C94AA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A3499"/>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3">
    <w:name w:val="heading 3"/>
    <w:basedOn w:val="Normal"/>
    <w:link w:val="Heading3Char"/>
    <w:uiPriority w:val="9"/>
    <w:qFormat/>
    <w:rsid w:val="00C5422D"/>
    <w:pPr>
      <w:shd w:val="clear" w:color="auto" w:fill="FFFFFF"/>
      <w:spacing w:after="150" w:line="240" w:lineRule="atLeast"/>
      <w:outlineLvl w:val="2"/>
    </w:pPr>
    <w:rPr>
      <w:rFonts w:ascii="Arial" w:eastAsia="Times New Roman" w:hAnsi="Arial" w:cs="Arial"/>
      <w:color w:val="3F95C3"/>
      <w:sz w:val="43"/>
      <w:szCs w:val="43"/>
    </w:rPr>
  </w:style>
  <w:style w:type="paragraph" w:styleId="Heading6">
    <w:name w:val="heading 6"/>
    <w:basedOn w:val="Normal"/>
    <w:link w:val="Heading6Char"/>
    <w:uiPriority w:val="9"/>
    <w:qFormat/>
    <w:rsid w:val="00AA3499"/>
    <w:pPr>
      <w:spacing w:before="100" w:beforeAutospacing="1" w:after="100" w:afterAutospacing="1"/>
      <w:outlineLvl w:val="5"/>
    </w:pPr>
    <w:rPr>
      <w:rFonts w:ascii="Times" w:hAnsi="Times"/>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C7F2C"/>
    <w:pPr>
      <w:widowControl w:val="0"/>
      <w:autoSpaceDE w:val="0"/>
      <w:autoSpaceDN w:val="0"/>
      <w:adjustRightInd w:val="0"/>
    </w:pPr>
    <w:rPr>
      <w:rFonts w:ascii="Arial" w:hAnsi="Arial" w:cs="Arial"/>
      <w:color w:val="000000"/>
    </w:rPr>
  </w:style>
  <w:style w:type="paragraph" w:customStyle="1" w:styleId="Body">
    <w:name w:val="Body"/>
    <w:rsid w:val="00842CE9"/>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FootnoteText">
    <w:name w:val="footnote text"/>
    <w:basedOn w:val="Normal"/>
    <w:link w:val="FootnoteTextChar"/>
    <w:uiPriority w:val="99"/>
    <w:unhideWhenUsed/>
    <w:rsid w:val="00723F87"/>
  </w:style>
  <w:style w:type="character" w:customStyle="1" w:styleId="FootnoteTextChar">
    <w:name w:val="Footnote Text Char"/>
    <w:basedOn w:val="DefaultParagraphFont"/>
    <w:link w:val="FootnoteText"/>
    <w:uiPriority w:val="99"/>
    <w:rsid w:val="00723F87"/>
  </w:style>
  <w:style w:type="character" w:styleId="FootnoteReference">
    <w:name w:val="footnote reference"/>
    <w:basedOn w:val="DefaultParagraphFont"/>
    <w:uiPriority w:val="99"/>
    <w:unhideWhenUsed/>
    <w:rsid w:val="00723F87"/>
    <w:rPr>
      <w:vertAlign w:val="superscript"/>
    </w:rPr>
  </w:style>
  <w:style w:type="character" w:styleId="Hyperlink">
    <w:name w:val="Hyperlink"/>
    <w:basedOn w:val="DefaultParagraphFont"/>
    <w:uiPriority w:val="99"/>
    <w:unhideWhenUsed/>
    <w:rsid w:val="00723F87"/>
    <w:rPr>
      <w:color w:val="0000FF" w:themeColor="hyperlink"/>
      <w:u w:val="single"/>
    </w:rPr>
  </w:style>
  <w:style w:type="paragraph" w:customStyle="1" w:styleId="wiki-text">
    <w:name w:val="wiki-text"/>
    <w:basedOn w:val="Normal"/>
    <w:rsid w:val="00723F87"/>
    <w:pPr>
      <w:spacing w:before="100" w:beforeAutospacing="1" w:after="100" w:afterAutospacing="1"/>
    </w:pPr>
    <w:rPr>
      <w:rFonts w:ascii="Times" w:hAnsi="Times"/>
      <w:sz w:val="20"/>
      <w:szCs w:val="20"/>
    </w:rPr>
  </w:style>
  <w:style w:type="paragraph" w:styleId="ListParagraph">
    <w:name w:val="List Paragraph"/>
    <w:basedOn w:val="Normal"/>
    <w:uiPriority w:val="34"/>
    <w:qFormat/>
    <w:rsid w:val="00325887"/>
    <w:pPr>
      <w:ind w:left="720"/>
      <w:contextualSpacing/>
    </w:pPr>
  </w:style>
  <w:style w:type="paragraph" w:styleId="Header">
    <w:name w:val="header"/>
    <w:basedOn w:val="Normal"/>
    <w:link w:val="HeaderChar"/>
    <w:uiPriority w:val="99"/>
    <w:unhideWhenUsed/>
    <w:rsid w:val="00722F15"/>
    <w:pPr>
      <w:tabs>
        <w:tab w:val="center" w:pos="4320"/>
        <w:tab w:val="right" w:pos="8640"/>
      </w:tabs>
    </w:pPr>
  </w:style>
  <w:style w:type="character" w:customStyle="1" w:styleId="HeaderChar">
    <w:name w:val="Header Char"/>
    <w:basedOn w:val="DefaultParagraphFont"/>
    <w:link w:val="Header"/>
    <w:uiPriority w:val="99"/>
    <w:rsid w:val="00722F15"/>
  </w:style>
  <w:style w:type="paragraph" w:styleId="Footer">
    <w:name w:val="footer"/>
    <w:basedOn w:val="Normal"/>
    <w:link w:val="FooterChar"/>
    <w:uiPriority w:val="99"/>
    <w:unhideWhenUsed/>
    <w:rsid w:val="00722F15"/>
    <w:pPr>
      <w:tabs>
        <w:tab w:val="center" w:pos="4320"/>
        <w:tab w:val="right" w:pos="8640"/>
      </w:tabs>
    </w:pPr>
  </w:style>
  <w:style w:type="character" w:customStyle="1" w:styleId="FooterChar">
    <w:name w:val="Footer Char"/>
    <w:basedOn w:val="DefaultParagraphFont"/>
    <w:link w:val="Footer"/>
    <w:uiPriority w:val="99"/>
    <w:rsid w:val="00722F15"/>
  </w:style>
  <w:style w:type="character" w:styleId="PageNumber">
    <w:name w:val="page number"/>
    <w:basedOn w:val="DefaultParagraphFont"/>
    <w:uiPriority w:val="99"/>
    <w:semiHidden/>
    <w:unhideWhenUsed/>
    <w:rsid w:val="00722F15"/>
  </w:style>
  <w:style w:type="character" w:customStyle="1" w:styleId="Heading3Char">
    <w:name w:val="Heading 3 Char"/>
    <w:basedOn w:val="DefaultParagraphFont"/>
    <w:link w:val="Heading3"/>
    <w:uiPriority w:val="9"/>
    <w:rsid w:val="00C5422D"/>
    <w:rPr>
      <w:rFonts w:ascii="Arial" w:eastAsia="Times New Roman" w:hAnsi="Arial" w:cs="Arial"/>
      <w:color w:val="3F95C3"/>
      <w:sz w:val="43"/>
      <w:szCs w:val="43"/>
      <w:shd w:val="clear" w:color="auto" w:fill="FFFFFF"/>
    </w:rPr>
  </w:style>
  <w:style w:type="character" w:customStyle="1" w:styleId="Heading6Char">
    <w:name w:val="Heading 6 Char"/>
    <w:basedOn w:val="DefaultParagraphFont"/>
    <w:link w:val="Heading6"/>
    <w:uiPriority w:val="9"/>
    <w:rsid w:val="00AA3499"/>
    <w:rPr>
      <w:rFonts w:ascii="Times" w:hAnsi="Times"/>
      <w:b/>
      <w:bCs/>
      <w:sz w:val="15"/>
      <w:szCs w:val="15"/>
    </w:rPr>
  </w:style>
  <w:style w:type="character" w:styleId="Strong">
    <w:name w:val="Strong"/>
    <w:basedOn w:val="DefaultParagraphFont"/>
    <w:uiPriority w:val="22"/>
    <w:qFormat/>
    <w:rsid w:val="00AA3499"/>
    <w:rPr>
      <w:b/>
      <w:bCs/>
    </w:rPr>
  </w:style>
  <w:style w:type="character" w:customStyle="1" w:styleId="Heading1Char">
    <w:name w:val="Heading 1 Char"/>
    <w:basedOn w:val="DefaultParagraphFont"/>
    <w:link w:val="Heading1"/>
    <w:uiPriority w:val="9"/>
    <w:rsid w:val="00AA3499"/>
    <w:rPr>
      <w:rFonts w:asciiTheme="majorHAnsi" w:eastAsiaTheme="majorEastAsia" w:hAnsiTheme="majorHAnsi" w:cstheme="majorBidi"/>
      <w:b/>
      <w:bCs/>
      <w:color w:val="345A8A" w:themeColor="accent1" w:themeShade="B5"/>
      <w:sz w:val="32"/>
      <w:szCs w:val="32"/>
    </w:rPr>
  </w:style>
  <w:style w:type="paragraph" w:styleId="z-TopofForm">
    <w:name w:val="HTML Top of Form"/>
    <w:basedOn w:val="Normal"/>
    <w:next w:val="Normal"/>
    <w:link w:val="z-TopofFormChar"/>
    <w:hidden/>
    <w:uiPriority w:val="99"/>
    <w:semiHidden/>
    <w:unhideWhenUsed/>
    <w:rsid w:val="00776A0C"/>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776A0C"/>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776A0C"/>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776A0C"/>
    <w:rPr>
      <w:rFonts w:ascii="Arial" w:hAnsi="Arial" w:cs="Arial"/>
      <w:vanish/>
      <w:sz w:val="16"/>
      <w:szCs w:val="16"/>
    </w:rPr>
  </w:style>
  <w:style w:type="character" w:customStyle="1" w:styleId="fn">
    <w:name w:val="fn"/>
    <w:basedOn w:val="DefaultParagraphFont"/>
    <w:rsid w:val="00776A0C"/>
  </w:style>
  <w:style w:type="paragraph" w:customStyle="1" w:styleId="role">
    <w:name w:val="role"/>
    <w:basedOn w:val="Normal"/>
    <w:rsid w:val="00776A0C"/>
    <w:pPr>
      <w:spacing w:before="100" w:beforeAutospacing="1" w:after="100" w:afterAutospacing="1"/>
    </w:pPr>
    <w:rPr>
      <w:rFonts w:ascii="Times" w:hAnsi="Times"/>
      <w:sz w:val="20"/>
      <w:szCs w:val="20"/>
    </w:rPr>
  </w:style>
  <w:style w:type="paragraph" w:styleId="BalloonText">
    <w:name w:val="Balloon Text"/>
    <w:basedOn w:val="Normal"/>
    <w:link w:val="BalloonTextChar"/>
    <w:uiPriority w:val="99"/>
    <w:semiHidden/>
    <w:unhideWhenUsed/>
    <w:rsid w:val="00776A0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76A0C"/>
    <w:rPr>
      <w:rFonts w:ascii="Lucida Grande" w:hAnsi="Lucida Grande" w:cs="Lucida Grande"/>
      <w:sz w:val="18"/>
      <w:szCs w:val="18"/>
    </w:rPr>
  </w:style>
  <w:style w:type="paragraph" w:customStyle="1" w:styleId="post-meta">
    <w:name w:val="post-meta"/>
    <w:basedOn w:val="Normal"/>
    <w:rsid w:val="00776A0C"/>
    <w:pPr>
      <w:spacing w:before="100" w:beforeAutospacing="1" w:after="100" w:afterAutospacing="1"/>
    </w:pPr>
    <w:rPr>
      <w:rFonts w:ascii="Times" w:hAnsi="Times"/>
      <w:sz w:val="20"/>
      <w:szCs w:val="20"/>
    </w:rPr>
  </w:style>
  <w:style w:type="character" w:customStyle="1" w:styleId="author">
    <w:name w:val="author"/>
    <w:basedOn w:val="DefaultParagraphFont"/>
    <w:rsid w:val="00776A0C"/>
  </w:style>
  <w:style w:type="character" w:customStyle="1" w:styleId="published">
    <w:name w:val="published"/>
    <w:basedOn w:val="DefaultParagraphFont"/>
    <w:rsid w:val="00776A0C"/>
  </w:style>
  <w:style w:type="character" w:styleId="FollowedHyperlink">
    <w:name w:val="FollowedHyperlink"/>
    <w:basedOn w:val="DefaultParagraphFont"/>
    <w:uiPriority w:val="99"/>
    <w:semiHidden/>
    <w:unhideWhenUsed/>
    <w:rsid w:val="007436DF"/>
    <w:rPr>
      <w:color w:val="800080" w:themeColor="followedHyperlink"/>
      <w:u w:val="single"/>
    </w:rPr>
  </w:style>
  <w:style w:type="character" w:customStyle="1" w:styleId="news-date">
    <w:name w:val="news-date"/>
    <w:basedOn w:val="DefaultParagraphFont"/>
    <w:rsid w:val="00C5422D"/>
  </w:style>
  <w:style w:type="character" w:styleId="Emphasis">
    <w:name w:val="Emphasis"/>
    <w:basedOn w:val="DefaultParagraphFont"/>
    <w:uiPriority w:val="20"/>
    <w:qFormat/>
    <w:rsid w:val="00B95395"/>
    <w:rPr>
      <w:i/>
      <w:iCs/>
    </w:rPr>
  </w:style>
  <w:style w:type="character" w:customStyle="1" w:styleId="addmd">
    <w:name w:val="addmd"/>
    <w:basedOn w:val="DefaultParagraphFont"/>
    <w:rsid w:val="00643CA8"/>
  </w:style>
  <w:style w:type="character" w:styleId="CommentReference">
    <w:name w:val="annotation reference"/>
    <w:basedOn w:val="DefaultParagraphFont"/>
    <w:uiPriority w:val="99"/>
    <w:semiHidden/>
    <w:unhideWhenUsed/>
    <w:rsid w:val="00A524B0"/>
    <w:rPr>
      <w:sz w:val="18"/>
      <w:szCs w:val="18"/>
    </w:rPr>
  </w:style>
  <w:style w:type="paragraph" w:styleId="CommentText">
    <w:name w:val="annotation text"/>
    <w:basedOn w:val="Normal"/>
    <w:link w:val="CommentTextChar"/>
    <w:uiPriority w:val="99"/>
    <w:semiHidden/>
    <w:unhideWhenUsed/>
    <w:rsid w:val="00A524B0"/>
  </w:style>
  <w:style w:type="character" w:customStyle="1" w:styleId="CommentTextChar">
    <w:name w:val="Comment Text Char"/>
    <w:basedOn w:val="DefaultParagraphFont"/>
    <w:link w:val="CommentText"/>
    <w:uiPriority w:val="99"/>
    <w:semiHidden/>
    <w:rsid w:val="00A524B0"/>
  </w:style>
  <w:style w:type="paragraph" w:styleId="CommentSubject">
    <w:name w:val="annotation subject"/>
    <w:basedOn w:val="CommentText"/>
    <w:next w:val="CommentText"/>
    <w:link w:val="CommentSubjectChar"/>
    <w:uiPriority w:val="99"/>
    <w:semiHidden/>
    <w:unhideWhenUsed/>
    <w:rsid w:val="00A524B0"/>
    <w:rPr>
      <w:b/>
      <w:bCs/>
      <w:sz w:val="20"/>
      <w:szCs w:val="20"/>
    </w:rPr>
  </w:style>
  <w:style w:type="character" w:customStyle="1" w:styleId="CommentSubjectChar">
    <w:name w:val="Comment Subject Char"/>
    <w:basedOn w:val="CommentTextChar"/>
    <w:link w:val="CommentSubject"/>
    <w:uiPriority w:val="99"/>
    <w:semiHidden/>
    <w:rsid w:val="00A524B0"/>
    <w:rPr>
      <w:b/>
      <w:bCs/>
      <w:sz w:val="20"/>
      <w:szCs w:val="20"/>
    </w:rPr>
  </w:style>
  <w:style w:type="character" w:customStyle="1" w:styleId="im">
    <w:name w:val="im"/>
    <w:basedOn w:val="DefaultParagraphFont"/>
    <w:rsid w:val="006444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0097">
      <w:bodyDiv w:val="1"/>
      <w:marLeft w:val="0"/>
      <w:marRight w:val="0"/>
      <w:marTop w:val="0"/>
      <w:marBottom w:val="0"/>
      <w:divBdr>
        <w:top w:val="none" w:sz="0" w:space="0" w:color="auto"/>
        <w:left w:val="none" w:sz="0" w:space="0" w:color="auto"/>
        <w:bottom w:val="none" w:sz="0" w:space="0" w:color="auto"/>
        <w:right w:val="none" w:sz="0" w:space="0" w:color="auto"/>
      </w:divBdr>
    </w:div>
    <w:div w:id="77872013">
      <w:bodyDiv w:val="1"/>
      <w:marLeft w:val="0"/>
      <w:marRight w:val="0"/>
      <w:marTop w:val="0"/>
      <w:marBottom w:val="0"/>
      <w:divBdr>
        <w:top w:val="none" w:sz="0" w:space="0" w:color="auto"/>
        <w:left w:val="none" w:sz="0" w:space="0" w:color="auto"/>
        <w:bottom w:val="none" w:sz="0" w:space="0" w:color="auto"/>
        <w:right w:val="none" w:sz="0" w:space="0" w:color="auto"/>
      </w:divBdr>
    </w:div>
    <w:div w:id="138808905">
      <w:bodyDiv w:val="1"/>
      <w:marLeft w:val="0"/>
      <w:marRight w:val="0"/>
      <w:marTop w:val="0"/>
      <w:marBottom w:val="0"/>
      <w:divBdr>
        <w:top w:val="none" w:sz="0" w:space="0" w:color="auto"/>
        <w:left w:val="none" w:sz="0" w:space="0" w:color="auto"/>
        <w:bottom w:val="none" w:sz="0" w:space="0" w:color="auto"/>
        <w:right w:val="none" w:sz="0" w:space="0" w:color="auto"/>
      </w:divBdr>
    </w:div>
    <w:div w:id="153374805">
      <w:bodyDiv w:val="1"/>
      <w:marLeft w:val="0"/>
      <w:marRight w:val="0"/>
      <w:marTop w:val="0"/>
      <w:marBottom w:val="0"/>
      <w:divBdr>
        <w:top w:val="none" w:sz="0" w:space="0" w:color="auto"/>
        <w:left w:val="none" w:sz="0" w:space="0" w:color="auto"/>
        <w:bottom w:val="none" w:sz="0" w:space="0" w:color="auto"/>
        <w:right w:val="none" w:sz="0" w:space="0" w:color="auto"/>
      </w:divBdr>
    </w:div>
    <w:div w:id="260838325">
      <w:bodyDiv w:val="1"/>
      <w:marLeft w:val="0"/>
      <w:marRight w:val="0"/>
      <w:marTop w:val="0"/>
      <w:marBottom w:val="0"/>
      <w:divBdr>
        <w:top w:val="none" w:sz="0" w:space="0" w:color="auto"/>
        <w:left w:val="none" w:sz="0" w:space="0" w:color="auto"/>
        <w:bottom w:val="none" w:sz="0" w:space="0" w:color="auto"/>
        <w:right w:val="none" w:sz="0" w:space="0" w:color="auto"/>
      </w:divBdr>
    </w:div>
    <w:div w:id="278101924">
      <w:bodyDiv w:val="1"/>
      <w:marLeft w:val="0"/>
      <w:marRight w:val="0"/>
      <w:marTop w:val="0"/>
      <w:marBottom w:val="0"/>
      <w:divBdr>
        <w:top w:val="none" w:sz="0" w:space="0" w:color="auto"/>
        <w:left w:val="none" w:sz="0" w:space="0" w:color="auto"/>
        <w:bottom w:val="none" w:sz="0" w:space="0" w:color="auto"/>
        <w:right w:val="none" w:sz="0" w:space="0" w:color="auto"/>
      </w:divBdr>
    </w:div>
    <w:div w:id="296645280">
      <w:bodyDiv w:val="1"/>
      <w:marLeft w:val="0"/>
      <w:marRight w:val="0"/>
      <w:marTop w:val="0"/>
      <w:marBottom w:val="0"/>
      <w:divBdr>
        <w:top w:val="none" w:sz="0" w:space="0" w:color="auto"/>
        <w:left w:val="none" w:sz="0" w:space="0" w:color="auto"/>
        <w:bottom w:val="none" w:sz="0" w:space="0" w:color="auto"/>
        <w:right w:val="none" w:sz="0" w:space="0" w:color="auto"/>
      </w:divBdr>
    </w:div>
    <w:div w:id="393050233">
      <w:bodyDiv w:val="1"/>
      <w:marLeft w:val="0"/>
      <w:marRight w:val="0"/>
      <w:marTop w:val="0"/>
      <w:marBottom w:val="0"/>
      <w:divBdr>
        <w:top w:val="none" w:sz="0" w:space="0" w:color="auto"/>
        <w:left w:val="none" w:sz="0" w:space="0" w:color="auto"/>
        <w:bottom w:val="none" w:sz="0" w:space="0" w:color="auto"/>
        <w:right w:val="none" w:sz="0" w:space="0" w:color="auto"/>
      </w:divBdr>
    </w:div>
    <w:div w:id="431318148">
      <w:bodyDiv w:val="1"/>
      <w:marLeft w:val="0"/>
      <w:marRight w:val="0"/>
      <w:marTop w:val="0"/>
      <w:marBottom w:val="0"/>
      <w:divBdr>
        <w:top w:val="none" w:sz="0" w:space="0" w:color="auto"/>
        <w:left w:val="none" w:sz="0" w:space="0" w:color="auto"/>
        <w:bottom w:val="none" w:sz="0" w:space="0" w:color="auto"/>
        <w:right w:val="none" w:sz="0" w:space="0" w:color="auto"/>
      </w:divBdr>
      <w:divsChild>
        <w:div w:id="1258362995">
          <w:marLeft w:val="0"/>
          <w:marRight w:val="0"/>
          <w:marTop w:val="0"/>
          <w:marBottom w:val="0"/>
          <w:divBdr>
            <w:top w:val="none" w:sz="0" w:space="0" w:color="auto"/>
            <w:left w:val="none" w:sz="0" w:space="0" w:color="auto"/>
            <w:bottom w:val="none" w:sz="0" w:space="0" w:color="auto"/>
            <w:right w:val="none" w:sz="0" w:space="0" w:color="auto"/>
          </w:divBdr>
          <w:divsChild>
            <w:div w:id="94635634">
              <w:marLeft w:val="0"/>
              <w:marRight w:val="0"/>
              <w:marTop w:val="0"/>
              <w:marBottom w:val="0"/>
              <w:divBdr>
                <w:top w:val="none" w:sz="0" w:space="0" w:color="auto"/>
                <w:left w:val="none" w:sz="0" w:space="0" w:color="auto"/>
                <w:bottom w:val="none" w:sz="0" w:space="0" w:color="auto"/>
                <w:right w:val="none" w:sz="0" w:space="0" w:color="auto"/>
              </w:divBdr>
            </w:div>
          </w:divsChild>
        </w:div>
        <w:div w:id="290743881">
          <w:marLeft w:val="0"/>
          <w:marRight w:val="0"/>
          <w:marTop w:val="0"/>
          <w:marBottom w:val="0"/>
          <w:divBdr>
            <w:top w:val="none" w:sz="0" w:space="0" w:color="auto"/>
            <w:left w:val="none" w:sz="0" w:space="0" w:color="auto"/>
            <w:bottom w:val="none" w:sz="0" w:space="0" w:color="auto"/>
            <w:right w:val="none" w:sz="0" w:space="0" w:color="auto"/>
          </w:divBdr>
        </w:div>
      </w:divsChild>
    </w:div>
    <w:div w:id="520778225">
      <w:bodyDiv w:val="1"/>
      <w:marLeft w:val="0"/>
      <w:marRight w:val="0"/>
      <w:marTop w:val="0"/>
      <w:marBottom w:val="0"/>
      <w:divBdr>
        <w:top w:val="none" w:sz="0" w:space="0" w:color="auto"/>
        <w:left w:val="none" w:sz="0" w:space="0" w:color="auto"/>
        <w:bottom w:val="none" w:sz="0" w:space="0" w:color="auto"/>
        <w:right w:val="none" w:sz="0" w:space="0" w:color="auto"/>
      </w:divBdr>
      <w:divsChild>
        <w:div w:id="373701163">
          <w:marLeft w:val="0"/>
          <w:marRight w:val="0"/>
          <w:marTop w:val="0"/>
          <w:marBottom w:val="0"/>
          <w:divBdr>
            <w:top w:val="none" w:sz="0" w:space="0" w:color="auto"/>
            <w:left w:val="none" w:sz="0" w:space="0" w:color="auto"/>
            <w:bottom w:val="none" w:sz="0" w:space="0" w:color="auto"/>
            <w:right w:val="none" w:sz="0" w:space="0" w:color="auto"/>
          </w:divBdr>
          <w:divsChild>
            <w:div w:id="57017398">
              <w:marLeft w:val="0"/>
              <w:marRight w:val="0"/>
              <w:marTop w:val="0"/>
              <w:marBottom w:val="0"/>
              <w:divBdr>
                <w:top w:val="none" w:sz="0" w:space="3" w:color="auto"/>
                <w:left w:val="single" w:sz="48" w:space="0" w:color="FFFFFF"/>
                <w:bottom w:val="none" w:sz="0" w:space="0" w:color="auto"/>
                <w:right w:val="none" w:sz="0" w:space="0" w:color="auto"/>
              </w:divBdr>
            </w:div>
          </w:divsChild>
        </w:div>
      </w:divsChild>
    </w:div>
    <w:div w:id="680280939">
      <w:bodyDiv w:val="1"/>
      <w:marLeft w:val="0"/>
      <w:marRight w:val="0"/>
      <w:marTop w:val="0"/>
      <w:marBottom w:val="0"/>
      <w:divBdr>
        <w:top w:val="none" w:sz="0" w:space="0" w:color="auto"/>
        <w:left w:val="none" w:sz="0" w:space="0" w:color="auto"/>
        <w:bottom w:val="none" w:sz="0" w:space="0" w:color="auto"/>
        <w:right w:val="none" w:sz="0" w:space="0" w:color="auto"/>
      </w:divBdr>
    </w:div>
    <w:div w:id="751397055">
      <w:bodyDiv w:val="1"/>
      <w:marLeft w:val="0"/>
      <w:marRight w:val="0"/>
      <w:marTop w:val="0"/>
      <w:marBottom w:val="0"/>
      <w:divBdr>
        <w:top w:val="none" w:sz="0" w:space="0" w:color="auto"/>
        <w:left w:val="none" w:sz="0" w:space="0" w:color="auto"/>
        <w:bottom w:val="none" w:sz="0" w:space="0" w:color="auto"/>
        <w:right w:val="none" w:sz="0" w:space="0" w:color="auto"/>
      </w:divBdr>
    </w:div>
    <w:div w:id="864252877">
      <w:bodyDiv w:val="1"/>
      <w:marLeft w:val="0"/>
      <w:marRight w:val="0"/>
      <w:marTop w:val="0"/>
      <w:marBottom w:val="0"/>
      <w:divBdr>
        <w:top w:val="none" w:sz="0" w:space="0" w:color="auto"/>
        <w:left w:val="none" w:sz="0" w:space="0" w:color="auto"/>
        <w:bottom w:val="none" w:sz="0" w:space="0" w:color="auto"/>
        <w:right w:val="none" w:sz="0" w:space="0" w:color="auto"/>
      </w:divBdr>
    </w:div>
    <w:div w:id="1321808570">
      <w:bodyDiv w:val="1"/>
      <w:marLeft w:val="0"/>
      <w:marRight w:val="0"/>
      <w:marTop w:val="0"/>
      <w:marBottom w:val="0"/>
      <w:divBdr>
        <w:top w:val="none" w:sz="0" w:space="0" w:color="auto"/>
        <w:left w:val="none" w:sz="0" w:space="0" w:color="auto"/>
        <w:bottom w:val="none" w:sz="0" w:space="0" w:color="auto"/>
        <w:right w:val="none" w:sz="0" w:space="0" w:color="auto"/>
      </w:divBdr>
    </w:div>
    <w:div w:id="1716810292">
      <w:bodyDiv w:val="1"/>
      <w:marLeft w:val="0"/>
      <w:marRight w:val="0"/>
      <w:marTop w:val="0"/>
      <w:marBottom w:val="0"/>
      <w:divBdr>
        <w:top w:val="none" w:sz="0" w:space="0" w:color="auto"/>
        <w:left w:val="none" w:sz="0" w:space="0" w:color="auto"/>
        <w:bottom w:val="none" w:sz="0" w:space="0" w:color="auto"/>
        <w:right w:val="none" w:sz="0" w:space="0" w:color="auto"/>
      </w:divBdr>
      <w:divsChild>
        <w:div w:id="1991471672">
          <w:marLeft w:val="0"/>
          <w:marRight w:val="0"/>
          <w:marTop w:val="0"/>
          <w:marBottom w:val="450"/>
          <w:divBdr>
            <w:top w:val="none" w:sz="0" w:space="0" w:color="auto"/>
            <w:left w:val="none" w:sz="0" w:space="0" w:color="auto"/>
            <w:bottom w:val="none" w:sz="0" w:space="0" w:color="auto"/>
            <w:right w:val="none" w:sz="0" w:space="0" w:color="auto"/>
          </w:divBdr>
        </w:div>
      </w:divsChild>
    </w:div>
    <w:div w:id="1728649855">
      <w:bodyDiv w:val="1"/>
      <w:marLeft w:val="0"/>
      <w:marRight w:val="0"/>
      <w:marTop w:val="0"/>
      <w:marBottom w:val="0"/>
      <w:divBdr>
        <w:top w:val="none" w:sz="0" w:space="0" w:color="auto"/>
        <w:left w:val="none" w:sz="0" w:space="0" w:color="auto"/>
        <w:bottom w:val="none" w:sz="0" w:space="0" w:color="auto"/>
        <w:right w:val="none" w:sz="0" w:space="0" w:color="auto"/>
      </w:divBdr>
    </w:div>
    <w:div w:id="190888239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theconversation.com/profiles/duane-w-hamacher-98016"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pacificspaces.com/taonga-measina-treasures/" TargetMode="External"/><Relationship Id="rId12" Type="http://schemas.openxmlformats.org/officeDocument/2006/relationships/hyperlink" Target="http://www.guampdn.com/story/life/2016/06/11/historic-gathering-pacific-seafarers/85587844/"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ch.unesco.org/en/what-is-intangible-heritage-00003"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unesco.org/new/en/natural-sciences/priority-areas/links/single-view-indigenous-peoples/news/first_canoe_summit_held_at_the_festival_of_pacific_arts_and/" TargetMode="External"/><Relationship Id="rId4" Type="http://schemas.openxmlformats.org/officeDocument/2006/relationships/webSettings" Target="webSettings.xml"/><Relationship Id="rId9" Type="http://schemas.openxmlformats.org/officeDocument/2006/relationships/hyperlink" Target="http://www.ic.nanzan-u.ac.jp/JINRUIKEN/activity/2016/pdf/20160526Festpac%20Canoe%20Summit.pdf"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20</Pages>
  <Words>7561</Words>
  <Characters>43102</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University of Illinois</Company>
  <LinksUpToDate>false</LinksUpToDate>
  <CharactersWithSpaces>50562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Vicente Diaz</dc:creator>
  <cp:keywords/>
  <dc:description/>
  <cp:lastModifiedBy>Vicente M Diaz</cp:lastModifiedBy>
  <cp:revision>5</cp:revision>
  <dcterms:created xsi:type="dcterms:W3CDTF">2019-04-14T06:05:00Z</dcterms:created>
  <dcterms:modified xsi:type="dcterms:W3CDTF">2023-03-30T15:06:00Z</dcterms:modified>
</cp:coreProperties>
</file>